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2.xml"/>
  <Override ContentType="application/vnd.openxmlformats-officedocument.wordprocessingml.footer+xml" PartName="/word/footer13.xml"/>
  <Override ContentType="application/vnd.openxmlformats-officedocument.wordprocessingml.footer+xml" PartName="/word/footer16.xml"/>
  <Override ContentType="application/vnd.openxmlformats-officedocument.wordprocessingml.footer+xml" PartName="/word/footer18.xml"/>
  <Override ContentType="application/vnd.openxmlformats-officedocument.wordprocessingml.footer+xml" PartName="/word/footer21.xml"/>
  <Override ContentType="application/vnd.openxmlformats-officedocument.wordprocessingml.footer+xml" PartName="/word/footer22.xml"/>
  <Override ContentType="application/vnd.openxmlformats-officedocument.wordprocessingml.footer+xml" PartName="/word/footer3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9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17.xml"/>
  <Override ContentType="application/vnd.openxmlformats-officedocument.wordprocessingml.header+xml" PartName="/word/header19.xml"/>
  <Override ContentType="application/vnd.openxmlformats-officedocument.wordprocessingml.header+xml" PartName="/word/header2.xml"/>
  <Override ContentType="application/vnd.openxmlformats-officedocument.wordprocessingml.header+xml" PartName="/word/header20.xml"/>
  <Override ContentType="application/vnd.openxmlformats-officedocument.wordprocessingml.header+xml" PartName="/word/header23.xml"/>
  <Override ContentType="application/vnd.openxmlformats-officedocument.wordprocessingml.header+xml" PartName="/word/header4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3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b w:val="1"/>
        </w:rPr>
        <w:t xml:space="preserve">                                                                                       </w:t>
      </w:r>
    </w:p>
    <w:p w14:paraId="32000000">
      <w:pPr>
        <w:ind/>
        <w:jc w:val="center"/>
        <w:rPr>
          <w:sz w:val="28"/>
        </w:rPr>
      </w:pPr>
      <w:r>
        <w:drawing>
          <wp:inline>
            <wp:extent cx="768350" cy="934085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24"/>
                    <a:srcRect b="0" l="0" r="0" t="0"/>
                    <a:stretch/>
                  </pic:blipFill>
                  <pic:spPr>
                    <a:xfrm flipH="false" flipV="false" rot="0">
                      <a:ext cx="768350" cy="93408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3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КЕМЕРОВСКАЯ ОБЛАСТЬ – КУЗБАСС  </w:t>
      </w:r>
    </w:p>
    <w:p w14:paraId="34000000">
      <w:pPr>
        <w:ind/>
        <w:jc w:val="center"/>
        <w:rPr>
          <w:rFonts w:ascii="Times New Roman" w:hAnsi="Times New Roman"/>
          <w:sz w:val="28"/>
        </w:rPr>
      </w:pPr>
    </w:p>
    <w:p w14:paraId="35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ПРОКОПЬЕВСКИЙ ГОРОДСКОЙ ОКРУГ</w:t>
      </w:r>
    </w:p>
    <w:p w14:paraId="36000000">
      <w:pPr>
        <w:ind/>
        <w:jc w:val="center"/>
        <w:rPr>
          <w:rFonts w:ascii="Times New Roman" w:hAnsi="Times New Roman"/>
          <w:sz w:val="28"/>
        </w:rPr>
      </w:pPr>
    </w:p>
    <w:p w14:paraId="37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ГОРОДА ПРОКОПЬЕВСКА</w:t>
      </w:r>
    </w:p>
    <w:p w14:paraId="38000000">
      <w:pPr>
        <w:ind/>
        <w:jc w:val="center"/>
        <w:rPr>
          <w:rFonts w:ascii="Times New Roman" w:hAnsi="Times New Roman"/>
          <w:sz w:val="28"/>
        </w:rPr>
      </w:pPr>
    </w:p>
    <w:p w14:paraId="39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</w:t>
      </w:r>
    </w:p>
    <w:p w14:paraId="3A000000">
      <w:pPr>
        <w:ind/>
        <w:jc w:val="center"/>
        <w:rPr>
          <w:rFonts w:ascii="Times New Roman" w:hAnsi="Times New Roman"/>
          <w:sz w:val="28"/>
        </w:rPr>
      </w:pPr>
    </w:p>
    <w:p w14:paraId="3B000000">
      <w:pPr>
        <w:ind/>
        <w:jc w:val="center"/>
        <w:rPr>
          <w:rFonts w:ascii="Times New Roman" w:hAnsi="Times New Roman"/>
          <w:sz w:val="28"/>
        </w:rPr>
      </w:pPr>
    </w:p>
    <w:p w14:paraId="3C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                                     </w:t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                  </w:t>
      </w:r>
      <w:r>
        <w:rPr>
          <w:rFonts w:ascii="Times New Roman" w:hAnsi="Times New Roman"/>
          <w:sz w:val="28"/>
        </w:rPr>
        <w:t xml:space="preserve">                                                     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</w:t>
      </w:r>
    </w:p>
    <w:p w14:paraId="3D000000">
      <w:pPr>
        <w:pStyle w:val="Style_6"/>
        <w:tabs>
          <w:tab w:leader="none" w:pos="4677" w:val="clear"/>
          <w:tab w:leader="none" w:pos="4680" w:val="left"/>
          <w:tab w:leader="none" w:pos="4860" w:val="left"/>
        </w:tabs>
        <w:ind/>
        <w:rPr>
          <w:sz w:val="28"/>
        </w:rPr>
      </w:pPr>
    </w:p>
    <w:p w14:paraId="3E000000">
      <w:pPr>
        <w:pStyle w:val="Style_6"/>
        <w:tabs>
          <w:tab w:leader="none" w:pos="4677" w:val="clear"/>
          <w:tab w:leader="none" w:pos="4680" w:val="left"/>
          <w:tab w:leader="none" w:pos="4860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внесении изменений </w:t>
      </w:r>
      <w:r>
        <w:rPr>
          <w:rFonts w:ascii="Times New Roman" w:hAnsi="Times New Roman"/>
          <w:sz w:val="28"/>
        </w:rPr>
        <w:t xml:space="preserve">в постановление </w:t>
      </w:r>
    </w:p>
    <w:p w14:paraId="3F000000">
      <w:pPr>
        <w:pStyle w:val="Style_6"/>
        <w:tabs>
          <w:tab w:leader="none" w:pos="4677" w:val="clear"/>
          <w:tab w:leader="none" w:pos="4680" w:val="left"/>
          <w:tab w:leader="none" w:pos="4860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города Прокопьевска  </w:t>
      </w:r>
    </w:p>
    <w:p w14:paraId="40000000">
      <w:pPr>
        <w:pStyle w:val="Style_6"/>
        <w:tabs>
          <w:tab w:leader="none" w:pos="4677" w:val="clear"/>
          <w:tab w:leader="none" w:pos="4680" w:val="left"/>
          <w:tab w:leader="none" w:pos="4860" w:val="left"/>
          <w:tab w:leader="none" w:pos="9355" w:val="clear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 xml:space="preserve"> 28.11.2022   №301-п «Об утверждении </w:t>
      </w:r>
    </w:p>
    <w:p w14:paraId="41000000">
      <w:pPr>
        <w:pStyle w:val="Style_6"/>
        <w:tabs>
          <w:tab w:leader="none" w:pos="4677" w:val="clear"/>
          <w:tab w:leader="none" w:pos="4680" w:val="left"/>
          <w:tab w:leader="none" w:pos="4860" w:val="left"/>
          <w:tab w:leader="none" w:pos="9355" w:val="clear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административного регламента</w:t>
      </w:r>
      <w:r>
        <w:t xml:space="preserve"> </w:t>
      </w:r>
      <w:r>
        <w:rPr>
          <w:rFonts w:ascii="Times New Roman" w:hAnsi="Times New Roman"/>
          <w:sz w:val="28"/>
        </w:rPr>
        <w:t xml:space="preserve">предоставления </w:t>
      </w:r>
    </w:p>
    <w:p w14:paraId="42000000">
      <w:pPr>
        <w:pStyle w:val="Style_6"/>
        <w:tabs>
          <w:tab w:leader="none" w:pos="4677" w:val="clear"/>
          <w:tab w:leader="none" w:pos="4680" w:val="left"/>
          <w:tab w:leader="none" w:pos="4860" w:val="left"/>
          <w:tab w:leader="none" w:pos="9355" w:val="clear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муниципальной услуги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Направление уведомления о</w:t>
      </w:r>
    </w:p>
    <w:p w14:paraId="43000000">
      <w:pPr>
        <w:pStyle w:val="Style_6"/>
        <w:tabs>
          <w:tab w:leader="none" w:pos="4677" w:val="clear"/>
          <w:tab w:leader="none" w:pos="4680" w:val="left"/>
          <w:tab w:leader="none" w:pos="4860" w:val="left"/>
          <w:tab w:leader="none" w:pos="9355" w:val="clear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соответствии </w:t>
      </w:r>
      <w:r>
        <w:rPr>
          <w:rFonts w:ascii="Times New Roman" w:hAnsi="Times New Roman"/>
          <w:sz w:val="28"/>
        </w:rPr>
        <w:t>указанных</w:t>
      </w:r>
      <w:r>
        <w:rPr>
          <w:rFonts w:ascii="Times New Roman" w:hAnsi="Times New Roman"/>
          <w:sz w:val="28"/>
        </w:rPr>
        <w:t xml:space="preserve"> в уведомлении о планируемом</w:t>
      </w:r>
    </w:p>
    <w:p w14:paraId="44000000">
      <w:pPr>
        <w:pStyle w:val="Style_6"/>
        <w:tabs>
          <w:tab w:leader="none" w:pos="4677" w:val="clear"/>
          <w:tab w:leader="none" w:pos="4680" w:val="left"/>
          <w:tab w:leader="none" w:pos="4860" w:val="left"/>
          <w:tab w:leader="none" w:pos="9355" w:val="clear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строительстве</w:t>
      </w:r>
      <w:r>
        <w:rPr>
          <w:rFonts w:ascii="Times New Roman" w:hAnsi="Times New Roman"/>
          <w:sz w:val="28"/>
        </w:rPr>
        <w:t xml:space="preserve"> параметров объекта индивидуального </w:t>
      </w:r>
    </w:p>
    <w:p w14:paraId="45000000">
      <w:pPr>
        <w:pStyle w:val="Style_6"/>
        <w:tabs>
          <w:tab w:leader="none" w:pos="4677" w:val="clear"/>
          <w:tab w:leader="none" w:pos="4680" w:val="left"/>
          <w:tab w:leader="none" w:pos="4860" w:val="left"/>
          <w:tab w:leader="none" w:pos="9355" w:val="clear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жилищного строительства или садового дома </w:t>
      </w:r>
    </w:p>
    <w:p w14:paraId="46000000">
      <w:pPr>
        <w:pStyle w:val="Style_6"/>
        <w:tabs>
          <w:tab w:leader="none" w:pos="4677" w:val="clear"/>
          <w:tab w:leader="none" w:pos="4680" w:val="left"/>
          <w:tab w:leader="none" w:pos="4860" w:val="left"/>
          <w:tab w:leader="none" w:pos="9355" w:val="clear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установленным параметрам и допустимости </w:t>
      </w:r>
    </w:p>
    <w:p w14:paraId="47000000">
      <w:pPr>
        <w:pStyle w:val="Style_6"/>
        <w:tabs>
          <w:tab w:leader="none" w:pos="4677" w:val="clear"/>
          <w:tab w:leader="none" w:pos="4680" w:val="left"/>
          <w:tab w:leader="none" w:pos="4860" w:val="left"/>
          <w:tab w:leader="none" w:pos="9355" w:val="clear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размещения объекта индивидуального жилищного строительства </w:t>
      </w:r>
    </w:p>
    <w:p w14:paraId="48000000">
      <w:pPr>
        <w:pStyle w:val="Style_6"/>
        <w:tabs>
          <w:tab w:leader="none" w:pos="4677" w:val="clear"/>
          <w:tab w:leader="none" w:pos="4680" w:val="left"/>
          <w:tab w:leader="none" w:pos="4860" w:val="left"/>
          <w:tab w:leader="none" w:pos="9355" w:val="clear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или садового дома на земельном участке»</w:t>
      </w:r>
    </w:p>
    <w:p w14:paraId="49000000">
      <w:pPr>
        <w:pStyle w:val="Style_6"/>
        <w:tabs>
          <w:tab w:leader="none" w:pos="4677" w:val="clear"/>
          <w:tab w:leader="none" w:pos="4680" w:val="left"/>
          <w:tab w:leader="none" w:pos="4860" w:val="left"/>
          <w:tab w:leader="none" w:pos="9355" w:val="clear"/>
        </w:tabs>
        <w:ind/>
        <w:rPr>
          <w:rFonts w:ascii="Times New Roman" w:hAnsi="Times New Roman"/>
          <w:sz w:val="28"/>
        </w:rPr>
      </w:pPr>
    </w:p>
    <w:p w14:paraId="4A000000">
      <w:pPr>
        <w:pStyle w:val="Style_6"/>
        <w:tabs>
          <w:tab w:leader="none" w:pos="4677" w:val="clear"/>
          <w:tab w:leader="none" w:pos="9355" w:val="clear"/>
        </w:tabs>
        <w:spacing w:line="276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51.1 Градостроительного кодекса Р</w:t>
      </w:r>
      <w:r>
        <w:rPr>
          <w:rFonts w:ascii="Times New Roman" w:hAnsi="Times New Roman"/>
          <w:sz w:val="28"/>
        </w:rPr>
        <w:t xml:space="preserve">оссийской Федерации, статьей 13 </w:t>
      </w:r>
      <w:r>
        <w:rPr>
          <w:rFonts w:ascii="Times New Roman" w:hAnsi="Times New Roman"/>
          <w:sz w:val="28"/>
        </w:rPr>
        <w:t>Федерального закона от 27.07.2010 №210-ФЗ                                  «Об организации предоставления государственных и муниципальных услуг», постановлением администрации города Прокопьевска от 25.03.2026 №46-п                    «Об утверждении Порядка разработки и утверждения административных регламентов предоставления муниципальных услуг на территории Прокопьевского городского округа Кемеровской области-Кузбасса и признании утратившими силу некоторых постановлений администрации города Прокопьевска»</w:t>
      </w:r>
      <w:r>
        <w:rPr>
          <w:rFonts w:ascii="Times New Roman" w:hAnsi="Times New Roman"/>
          <w:sz w:val="28"/>
        </w:rPr>
        <w:t>:</w:t>
      </w:r>
    </w:p>
    <w:p w14:paraId="4B000000">
      <w:pPr>
        <w:spacing w:line="276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Изложить а</w:t>
      </w:r>
      <w:r>
        <w:rPr>
          <w:rFonts w:ascii="Times New Roman" w:hAnsi="Times New Roman"/>
          <w:sz w:val="28"/>
        </w:rPr>
        <w:t>дминистративный регламент предоставления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«Направление уведомления о</w:t>
      </w:r>
      <w:r>
        <w:rPr>
          <w:rFonts w:ascii="Times New Roman" w:hAnsi="Times New Roman"/>
          <w:sz w:val="28"/>
        </w:rPr>
        <w:t xml:space="preserve"> соответствии указанных</w:t>
      </w:r>
      <w:r>
        <w:rPr>
          <w:rFonts w:ascii="Times New Roman" w:hAnsi="Times New Roman"/>
          <w:sz w:val="28"/>
        </w:rPr>
        <w:t xml:space="preserve">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утвержденный постановлением админис</w:t>
      </w:r>
      <w:r>
        <w:rPr>
          <w:rFonts w:ascii="Times New Roman" w:hAnsi="Times New Roman"/>
          <w:sz w:val="28"/>
        </w:rPr>
        <w:t>трации города Прокопьевска от 28.11.2022 № 301</w:t>
      </w:r>
      <w:r>
        <w:rPr>
          <w:rFonts w:ascii="Times New Roman" w:hAnsi="Times New Roman"/>
          <w:sz w:val="28"/>
        </w:rPr>
        <w:t xml:space="preserve">-п ( в редакции постановлений администрации города Прокопьевска от 19.09.2024 №147-п, от 19.12.2024 №230-п), в новой редакции согласно </w:t>
      </w:r>
      <w:r>
        <w:rPr>
          <w:rFonts w:ascii="Times New Roman" w:hAnsi="Times New Roman"/>
          <w:sz w:val="28"/>
        </w:rPr>
        <w:t>приложению к настоящему постановлению.</w:t>
      </w:r>
    </w:p>
    <w:p w14:paraId="4C000000">
      <w:pPr>
        <w:pStyle w:val="Style_6"/>
        <w:tabs>
          <w:tab w:leader="none" w:pos="4677" w:val="clear"/>
          <w:tab w:leader="none" w:pos="9355" w:val="clear"/>
        </w:tabs>
        <w:spacing w:line="276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2. Пресс-секретарю главы города Прокопьевска (</w:t>
      </w:r>
      <w:r>
        <w:rPr>
          <w:rFonts w:ascii="Times New Roman" w:hAnsi="Times New Roman"/>
          <w:sz w:val="28"/>
        </w:rPr>
        <w:t>Т.К.Морогай</w:t>
      </w:r>
      <w:r>
        <w:rPr>
          <w:rFonts w:ascii="Times New Roman" w:hAnsi="Times New Roman"/>
          <w:sz w:val="28"/>
        </w:rPr>
        <w:t>) опубликовать настоящее постановление в газете «</w:t>
      </w:r>
      <w:r>
        <w:rPr>
          <w:rFonts w:ascii="Times New Roman" w:hAnsi="Times New Roman"/>
          <w:sz w:val="28"/>
        </w:rPr>
        <w:t>Шахтерская</w:t>
      </w:r>
      <w:r>
        <w:rPr>
          <w:rFonts w:ascii="Times New Roman" w:hAnsi="Times New Roman"/>
          <w:sz w:val="28"/>
        </w:rPr>
        <w:t xml:space="preserve"> правда». Начальнику отдела информационных технологий и социальных коммуникаций администрации города Прокопьевска (И.В.</w:t>
      </w:r>
      <w:r>
        <w:rPr>
          <w:rFonts w:ascii="Times New Roman" w:hAnsi="Times New Roman"/>
          <w:sz w:val="28"/>
        </w:rPr>
        <w:t>Митина</w:t>
      </w:r>
      <w:r>
        <w:rPr>
          <w:rFonts w:ascii="Times New Roman" w:hAnsi="Times New Roman"/>
          <w:sz w:val="28"/>
        </w:rPr>
        <w:t>) разместить настоящее постановление в регистре муниципальных нормативных правовых актов Кемеровской области-Кузбасса  и на официальном сайте администрации города Прокопьевска в сети «Интернет».</w:t>
      </w:r>
    </w:p>
    <w:p w14:paraId="4D000000">
      <w:pPr>
        <w:pStyle w:val="Style_6"/>
        <w:tabs>
          <w:tab w:leader="none" w:pos="4677" w:val="clear"/>
          <w:tab w:leader="none" w:pos="9355" w:val="clear"/>
        </w:tabs>
        <w:spacing w:line="276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3. Настоящее постано</w:t>
      </w:r>
      <w:r>
        <w:rPr>
          <w:rFonts w:ascii="Times New Roman" w:hAnsi="Times New Roman"/>
          <w:sz w:val="28"/>
        </w:rPr>
        <w:t>вление вступает в силу после его официального обнародования</w:t>
      </w:r>
      <w:r>
        <w:rPr>
          <w:rFonts w:ascii="Times New Roman" w:hAnsi="Times New Roman"/>
          <w:sz w:val="28"/>
        </w:rPr>
        <w:t>.</w:t>
      </w:r>
    </w:p>
    <w:p w14:paraId="4E000000">
      <w:pPr>
        <w:pStyle w:val="Style_6"/>
        <w:tabs>
          <w:tab w:leader="none" w:pos="4677" w:val="clear"/>
          <w:tab w:leader="none" w:pos="9355" w:val="clear"/>
        </w:tabs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Контроль за</w:t>
      </w:r>
      <w:r>
        <w:rPr>
          <w:rFonts w:ascii="Times New Roman" w:hAnsi="Times New Roman"/>
          <w:sz w:val="28"/>
        </w:rPr>
        <w:t xml:space="preserve"> выполнением настоящего постановления возложить                      на заместителя  главы  города Прокопьевска по  строительству и жилищным вопросам (Н.В.Алехина).</w:t>
      </w:r>
    </w:p>
    <w:p w14:paraId="4F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0000000">
      <w:pPr>
        <w:pStyle w:val="Style_6"/>
        <w:tabs>
          <w:tab w:leader="none" w:pos="708" w:val="left"/>
        </w:tabs>
        <w:ind/>
        <w:jc w:val="both"/>
        <w:rPr>
          <w:sz w:val="28"/>
        </w:rPr>
      </w:pPr>
    </w:p>
    <w:p w14:paraId="51000000">
      <w:pPr>
        <w:pStyle w:val="Style_6"/>
        <w:tabs>
          <w:tab w:leader="none" w:pos="708" w:val="left"/>
        </w:tabs>
        <w:ind/>
        <w:jc w:val="both"/>
        <w:rPr>
          <w:sz w:val="28"/>
        </w:rPr>
      </w:pPr>
    </w:p>
    <w:p w14:paraId="52000000">
      <w:pPr>
        <w:pStyle w:val="Style_6"/>
        <w:tabs>
          <w:tab w:leader="none" w:pos="708" w:val="left"/>
          <w:tab w:leader="none" w:pos="851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Г</w:t>
      </w:r>
      <w:r>
        <w:rPr>
          <w:rFonts w:ascii="Times New Roman" w:hAnsi="Times New Roman"/>
          <w:sz w:val="28"/>
        </w:rPr>
        <w:t>лава</w:t>
      </w:r>
    </w:p>
    <w:p w14:paraId="53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города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Прокопьевска                                                            </w:t>
      </w:r>
      <w:r>
        <w:rPr>
          <w:rFonts w:ascii="Times New Roman" w:hAnsi="Times New Roman"/>
          <w:sz w:val="28"/>
        </w:rPr>
        <w:t>М.А. Шкарабейников</w:t>
      </w:r>
    </w:p>
    <w:p w14:paraId="54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5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6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7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8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9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A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B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C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D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E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F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60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61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62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63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64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65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66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67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68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69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6A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6B000000">
      <w:pPr>
        <w:pStyle w:val="Style_6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6C000000">
      <w:pPr>
        <w:pStyle w:val="Style_7"/>
        <w:tabs>
          <w:tab w:leader="none" w:pos="7215" w:val="left"/>
        </w:tabs>
        <w:ind w:firstLine="0" w:left="0"/>
      </w:pPr>
      <w:r>
        <w:t xml:space="preserve">                                                                                         Приложение </w:t>
      </w:r>
    </w:p>
    <w:p w14:paraId="6D000000">
      <w:pPr>
        <w:pStyle w:val="Style_7"/>
        <w:tabs>
          <w:tab w:leader="none" w:pos="7215" w:val="left"/>
        </w:tabs>
        <w:ind w:firstLine="6237" w:left="0"/>
      </w:pPr>
      <w:r>
        <w:t>к постановлению</w:t>
      </w:r>
    </w:p>
    <w:p w14:paraId="6E000000">
      <w:pPr>
        <w:pStyle w:val="Style_7"/>
        <w:tabs>
          <w:tab w:leader="none" w:pos="7215" w:val="left"/>
        </w:tabs>
        <w:ind w:firstLine="6237" w:left="0"/>
      </w:pPr>
      <w:r>
        <w:t xml:space="preserve">администрации </w:t>
      </w:r>
    </w:p>
    <w:p w14:paraId="6F000000">
      <w:pPr>
        <w:pStyle w:val="Style_7"/>
        <w:tabs>
          <w:tab w:leader="none" w:pos="7215" w:val="left"/>
        </w:tabs>
        <w:ind w:firstLine="6237" w:left="0"/>
      </w:pPr>
      <w:r>
        <w:t>города Прокопьевска</w:t>
      </w:r>
    </w:p>
    <w:p w14:paraId="70000000">
      <w:pPr>
        <w:pStyle w:val="Style_7"/>
        <w:tabs>
          <w:tab w:leader="none" w:pos="7170" w:val="left"/>
          <w:tab w:leader="none" w:pos="8625" w:val="left"/>
        </w:tabs>
        <w:ind w:firstLine="6237" w:left="0"/>
      </w:pPr>
      <w:r>
        <w:t>от</w:t>
      </w:r>
      <w:bookmarkStart w:id="1" w:name="_GoBack"/>
      <w:bookmarkEnd w:id="1"/>
    </w:p>
    <w:p w14:paraId="71000000">
      <w:pPr>
        <w:pStyle w:val="Style_7"/>
        <w:tabs>
          <w:tab w:leader="none" w:pos="7170" w:val="left"/>
          <w:tab w:leader="none" w:pos="8625" w:val="left"/>
        </w:tabs>
        <w:ind w:firstLine="6237" w:left="0"/>
      </w:pPr>
    </w:p>
    <w:p w14:paraId="72000000">
      <w:pPr>
        <w:pStyle w:val="Style_7"/>
        <w:tabs>
          <w:tab w:leader="none" w:pos="7170" w:val="left"/>
          <w:tab w:leader="none" w:pos="8625" w:val="left"/>
        </w:tabs>
        <w:ind w:firstLine="6237" w:left="0"/>
      </w:pPr>
    </w:p>
    <w:p w14:paraId="73000000">
      <w:pPr>
        <w:pStyle w:val="Style_7"/>
        <w:spacing w:after="300"/>
        <w:ind w:firstLine="0" w:left="280"/>
        <w:jc w:val="center"/>
        <w:rPr>
          <w:b w:val="1"/>
        </w:rPr>
      </w:pPr>
      <w:r>
        <w:rPr>
          <w:b w:val="1"/>
        </w:rPr>
        <w:t xml:space="preserve">Административный регламент предоставления муниципальной услуги «Направление уведомления о соответствии указанных в уведомлении                                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</w:t>
      </w:r>
    </w:p>
    <w:p w14:paraId="74000000">
      <w:pPr>
        <w:pStyle w:val="Style_8"/>
        <w:keepNext w:val="1"/>
        <w:keepLines w:val="1"/>
        <w:spacing w:before="0" w:line="280" w:lineRule="exact"/>
        <w:ind w:firstLine="0" w:left="0" w:right="100"/>
      </w:pPr>
      <w:bookmarkStart w:id="2" w:name="bookmark0"/>
      <w:r>
        <w:t>1. Общие положения</w:t>
      </w:r>
      <w:bookmarkEnd w:id="2"/>
    </w:p>
    <w:p w14:paraId="75000000"/>
    <w:p w14:paraId="76000000">
      <w:pPr>
        <w:pStyle w:val="Style_8"/>
        <w:keepNext w:val="1"/>
        <w:keepLines w:val="1"/>
        <w:spacing w:after="299" w:before="0" w:line="280" w:lineRule="exact"/>
        <w:ind w:firstLine="0" w:left="0"/>
        <w:jc w:val="left"/>
      </w:pPr>
      <w:bookmarkStart w:id="3" w:name="bookmark1"/>
      <w:r>
        <w:t xml:space="preserve">               1.1.   </w:t>
      </w:r>
      <w:r>
        <w:t>Предмет регулирования административного регламента</w:t>
      </w:r>
      <w:bookmarkEnd w:id="3"/>
    </w:p>
    <w:p w14:paraId="77000000">
      <w:pPr>
        <w:pStyle w:val="Style_7"/>
        <w:numPr>
          <w:ilvl w:val="0"/>
          <w:numId w:val="1"/>
        </w:numPr>
        <w:tabs>
          <w:tab w:leader="none" w:pos="1435" w:val="left"/>
        </w:tabs>
        <w:spacing w:after="280"/>
        <w:ind w:firstLine="740" w:left="0"/>
        <w:jc w:val="both"/>
      </w:pPr>
      <w:r>
        <w:t xml:space="preserve">Административный регламент предоставления муниципальной услуги «Направление уведомления о соответствии указанных в уведомлении </w:t>
      </w:r>
      <w:r>
        <w:t xml:space="preserve">                </w:t>
      </w:r>
      <w:r>
        <w:t>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участке».</w:t>
      </w:r>
    </w:p>
    <w:p w14:paraId="78000000">
      <w:pPr>
        <w:pStyle w:val="Style_7"/>
        <w:tabs>
          <w:tab w:leader="none" w:pos="1435" w:val="left"/>
        </w:tabs>
        <w:spacing w:after="280"/>
        <w:ind w:firstLine="740" w:left="0"/>
        <w:jc w:val="both"/>
      </w:pPr>
      <w:r>
        <w:rPr>
          <w:sz w:val="28"/>
        </w:rPr>
        <w:t xml:space="preserve"> </w:t>
      </w:r>
      <w:r>
        <w:rPr>
          <w:sz w:val="28"/>
        </w:rPr>
        <w:t xml:space="preserve">Административный регламент </w:t>
      </w:r>
      <w:r>
        <w:t xml:space="preserve"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>
        <w:t>администрации города Прокопьевска</w:t>
      </w:r>
      <w:r>
        <w:t xml:space="preserve"> по направлению уведомления о соответствии указанных</w:t>
      </w:r>
      <w:r>
        <w:t xml:space="preserve"> </w:t>
      </w:r>
      <w:r>
        <w:t>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>
        <w:rPr>
          <w:i w:val="1"/>
        </w:rPr>
        <w:t>.</w:t>
      </w:r>
    </w:p>
    <w:p w14:paraId="79000000">
      <w:pPr>
        <w:pStyle w:val="Style_8"/>
        <w:keepNext w:val="1"/>
        <w:keepLines w:val="1"/>
        <w:spacing w:after="300" w:before="0" w:line="280" w:lineRule="exact"/>
        <w:ind w:firstLine="0" w:left="0"/>
        <w:jc w:val="left"/>
      </w:pPr>
      <w:bookmarkStart w:id="4" w:name="bookmark2"/>
      <w:r>
        <w:t xml:space="preserve">                                                  1.2.</w:t>
      </w:r>
      <w:r>
        <w:t>Круг Заявителей</w:t>
      </w:r>
      <w:bookmarkEnd w:id="4"/>
    </w:p>
    <w:p w14:paraId="7A000000">
      <w:pPr>
        <w:pStyle w:val="Style_9"/>
        <w:tabs>
          <w:tab w:leader="none" w:pos="1438" w:val="left"/>
        </w:tabs>
        <w:spacing w:line="326" w:lineRule="exact"/>
        <w:ind w:firstLine="780" w:left="0"/>
      </w:pPr>
      <w:r>
        <w:t>Заявителями на получение муниципальной услуги являются застройщики (далее – Заявитель)</w:t>
      </w:r>
    </w:p>
    <w:p w14:paraId="7B000000">
      <w:pPr>
        <w:pStyle w:val="Style_9"/>
        <w:tabs>
          <w:tab w:leader="none" w:pos="1438" w:val="left"/>
        </w:tabs>
        <w:spacing w:line="326" w:lineRule="exact"/>
        <w:ind w:firstLine="780" w:left="0"/>
      </w:pPr>
      <w:r>
        <w:t xml:space="preserve">Интересы заявителей, указанных в пункте 1.2 настоящего </w:t>
      </w:r>
      <w:r>
        <w:t>а</w:t>
      </w:r>
      <w:r>
        <w:t>дминистративного регламента, могут представлять лица, обладающие соответствующими полномочиями (далее - представитель).</w:t>
      </w:r>
    </w:p>
    <w:p w14:paraId="7C000000">
      <w:pPr>
        <w:pStyle w:val="Style_8"/>
        <w:keepNext w:val="1"/>
        <w:keepLines w:val="1"/>
        <w:spacing w:after="300" w:before="0" w:line="322" w:lineRule="exact"/>
        <w:ind w:firstLine="0" w:left="983"/>
        <w:jc w:val="center"/>
      </w:pPr>
      <w:bookmarkStart w:id="5" w:name="bookmark3"/>
      <w:bookmarkEnd w:id="5"/>
    </w:p>
    <w:p w14:paraId="7D000000">
      <w:pPr>
        <w:pStyle w:val="Style_8"/>
        <w:keepNext w:val="1"/>
        <w:keepLines w:val="1"/>
        <w:spacing w:after="300" w:before="0" w:line="322" w:lineRule="exact"/>
        <w:ind w:firstLine="0" w:left="983"/>
        <w:jc w:val="center"/>
      </w:pPr>
      <w:r>
        <w:rPr>
          <w:rFonts w:ascii="Times New Roman" w:hAnsi="Times New Roman"/>
          <w:b w:val="1"/>
          <w:sz w:val="28"/>
        </w:rPr>
        <w:t xml:space="preserve">1.3. </w:t>
      </w:r>
      <w:r>
        <w:rPr>
          <w:rFonts w:ascii="Times New Roman" w:hAnsi="Times New Roman"/>
          <w:b w:val="1"/>
          <w:sz w:val="28"/>
        </w:rPr>
        <w:t>Требование предоставления заявител</w:t>
      </w:r>
      <w:r>
        <w:rPr>
          <w:rFonts w:ascii="Times New Roman" w:hAnsi="Times New Roman"/>
          <w:b w:val="1"/>
          <w:sz w:val="28"/>
        </w:rPr>
        <w:t>ю муниципальной</w:t>
      </w:r>
      <w:r>
        <w:rPr>
          <w:rFonts w:ascii="Times New Roman" w:hAnsi="Times New Roman"/>
          <w:b w:val="1"/>
          <w:sz w:val="28"/>
        </w:rPr>
        <w:t xml:space="preserve">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Единый портал государственных и мун</w:t>
      </w:r>
      <w:r>
        <w:rPr>
          <w:rFonts w:ascii="Times New Roman" w:hAnsi="Times New Roman"/>
          <w:b w:val="1"/>
          <w:sz w:val="28"/>
        </w:rPr>
        <w:t>иципальных услуг (функций)»</w:t>
      </w:r>
      <w:r>
        <w:rPr>
          <w:rFonts w:ascii="Times New Roman" w:hAnsi="Times New Roman"/>
          <w:b w:val="1"/>
          <w:sz w:val="28"/>
        </w:rPr>
        <w:t xml:space="preserve"> (далее соответственно - категории (признаки) заявителей, Единый портал государственных и муниципальных услуг)</w:t>
      </w:r>
    </w:p>
    <w:p w14:paraId="7E000000">
      <w:pPr>
        <w:widowControl w:val="0"/>
        <w:ind/>
        <w:jc w:val="center"/>
        <w:rPr>
          <w:rFonts w:ascii="Times New Roman" w:hAnsi="Times New Roman"/>
          <w:sz w:val="28"/>
        </w:rPr>
      </w:pPr>
    </w:p>
    <w:p w14:paraId="7F00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1.3.1. Муниципальная услуга предоставляется заявителю в </w:t>
      </w:r>
      <w:r>
        <w:rPr>
          <w:rFonts w:ascii="Times New Roman" w:hAnsi="Times New Roman"/>
          <w:sz w:val="28"/>
        </w:rPr>
        <w:t>соответствии с категориями (признаками) заявителей, сведения о которых размещаются в реестре услуг и в федеральной государс</w:t>
      </w:r>
      <w:r>
        <w:rPr>
          <w:rFonts w:ascii="Times New Roman" w:hAnsi="Times New Roman"/>
          <w:sz w:val="28"/>
        </w:rPr>
        <w:t>твенной информационной системе «</w:t>
      </w:r>
      <w:r>
        <w:rPr>
          <w:rFonts w:ascii="Times New Roman" w:hAnsi="Times New Roman"/>
          <w:sz w:val="28"/>
        </w:rPr>
        <w:t xml:space="preserve">Единый портал государственных </w:t>
      </w:r>
      <w:r>
        <w:rPr>
          <w:rFonts w:ascii="Times New Roman" w:hAnsi="Times New Roman"/>
          <w:sz w:val="28"/>
        </w:rPr>
        <w:t>и муниципальных услуг (функций)»</w:t>
      </w:r>
      <w:r>
        <w:rPr>
          <w:rFonts w:ascii="Times New Roman" w:hAnsi="Times New Roman"/>
          <w:sz w:val="28"/>
        </w:rPr>
        <w:t xml:space="preserve"> (далее - категории (признаки) заявителей)</w:t>
      </w:r>
      <w:r>
        <w:rPr>
          <w:rFonts w:ascii="Times New Roman" w:hAnsi="Times New Roman"/>
          <w:sz w:val="28"/>
        </w:rPr>
        <w:t>.</w:t>
      </w:r>
    </w:p>
    <w:p w14:paraId="8000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1.3.2. Категории (признаки) заявителей</w:t>
      </w:r>
      <w:r>
        <w:rPr>
          <w:rFonts w:ascii="Times New Roman" w:hAnsi="Times New Roman"/>
          <w:sz w:val="28"/>
        </w:rPr>
        <w:t xml:space="preserve"> определя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тся </w:t>
      </w:r>
      <w:r>
        <w:rPr>
          <w:rFonts w:ascii="Times New Roman" w:hAnsi="Times New Roman"/>
          <w:sz w:val="28"/>
        </w:rPr>
        <w:t xml:space="preserve">в соответствии с </w:t>
      </w:r>
      <w:r>
        <w:rPr>
          <w:rFonts w:ascii="Times New Roman" w:hAnsi="Times New Roman"/>
          <w:sz w:val="28"/>
        </w:rPr>
        <w:t xml:space="preserve">таблицей </w:t>
      </w:r>
      <w:r>
        <w:rPr>
          <w:rFonts w:ascii="Times New Roman" w:hAnsi="Times New Roman"/>
          <w:sz w:val="28"/>
        </w:rPr>
        <w:t>№1 приложения  №7</w:t>
      </w:r>
      <w:r>
        <w:rPr>
          <w:rFonts w:ascii="Times New Roman" w:hAnsi="Times New Roman"/>
          <w:sz w:val="28"/>
        </w:rPr>
        <w:t xml:space="preserve"> к настоящему административному регламенту исходя из общих признаков заявителя, а также из результата предоставления муниципальной услуги, за предоставлением которой обратился указанный заявитель.</w:t>
      </w:r>
    </w:p>
    <w:p w14:paraId="81000000">
      <w:pPr>
        <w:pStyle w:val="Style_8"/>
        <w:keepNext w:val="1"/>
        <w:keepLines w:val="1"/>
        <w:spacing w:after="300" w:before="0" w:line="322" w:lineRule="exact"/>
        <w:ind w:firstLine="0" w:left="983"/>
        <w:jc w:val="center"/>
      </w:pPr>
    </w:p>
    <w:p w14:paraId="82000000">
      <w:pPr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Раздел </w:t>
      </w: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 xml:space="preserve">. </w:t>
      </w:r>
      <w:r>
        <w:rPr>
          <w:rFonts w:ascii="Times New Roman" w:hAnsi="Times New Roman"/>
          <w:b w:val="1"/>
          <w:sz w:val="28"/>
        </w:rPr>
        <w:t>Стандарт предоставления муниципальной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услуги</w:t>
      </w:r>
      <w:r>
        <w:rPr>
          <w:rFonts w:ascii="Times New Roman" w:hAnsi="Times New Roman"/>
          <w:b w:val="1"/>
          <w:sz w:val="28"/>
        </w:rPr>
        <w:br/>
      </w:r>
    </w:p>
    <w:p w14:paraId="83000000">
      <w:pPr>
        <w:spacing w:after="280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2.1.Наименование муниципальной услуги</w:t>
      </w:r>
    </w:p>
    <w:p w14:paraId="84000000">
      <w:pPr>
        <w:pStyle w:val="Style_9"/>
        <w:tabs>
          <w:tab w:leader="none" w:pos="1249" w:val="left"/>
        </w:tabs>
        <w:spacing w:after="304"/>
        <w:ind w:firstLine="740" w:left="0"/>
      </w:pPr>
      <w:r>
        <w:t xml:space="preserve"> «Направление уведомления </w:t>
      </w:r>
      <w:r>
        <w:t xml:space="preserve">  </w:t>
      </w:r>
      <w:r>
        <w:t xml:space="preserve">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</w:t>
      </w:r>
      <w:r>
        <w:t xml:space="preserve"> (далее</w:t>
      </w:r>
      <w:r>
        <w:t xml:space="preserve"> - услуга).</w:t>
      </w:r>
    </w:p>
    <w:p w14:paraId="85000000">
      <w:pPr>
        <w:spacing w:after="280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2.2.Наименование </w:t>
      </w:r>
      <w:r>
        <w:rPr>
          <w:rFonts w:ascii="Times New Roman" w:hAnsi="Times New Roman"/>
          <w:b w:val="1"/>
          <w:sz w:val="28"/>
        </w:rPr>
        <w:t>органа местного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 xml:space="preserve">самоуправления, </w:t>
      </w:r>
      <w:r>
        <w:rPr>
          <w:rFonts w:ascii="Times New Roman" w:hAnsi="Times New Roman"/>
          <w:b w:val="1"/>
          <w:sz w:val="28"/>
        </w:rPr>
        <w:t>пр</w:t>
      </w:r>
      <w:r>
        <w:rPr>
          <w:rFonts w:ascii="Times New Roman" w:hAnsi="Times New Roman"/>
          <w:b w:val="1"/>
          <w:sz w:val="28"/>
        </w:rPr>
        <w:t>едоставляющего муниципальную</w:t>
      </w:r>
      <w:r>
        <w:rPr>
          <w:rFonts w:ascii="Times New Roman" w:hAnsi="Times New Roman"/>
          <w:b w:val="1"/>
          <w:sz w:val="28"/>
        </w:rPr>
        <w:t xml:space="preserve"> услугу</w:t>
      </w:r>
    </w:p>
    <w:p w14:paraId="86000000">
      <w:pPr>
        <w:ind w:firstLine="7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2.2.1.М</w:t>
      </w:r>
      <w:r>
        <w:rPr>
          <w:rFonts w:ascii="Times New Roman" w:hAnsi="Times New Roman"/>
          <w:sz w:val="28"/>
        </w:rPr>
        <w:t xml:space="preserve">униципальная услуга предоставляется </w:t>
      </w:r>
      <w:r>
        <w:rPr>
          <w:rFonts w:ascii="Times New Roman" w:hAnsi="Times New Roman"/>
          <w:sz w:val="28"/>
        </w:rPr>
        <w:t>адм</w:t>
      </w:r>
      <w:r>
        <w:rPr>
          <w:rFonts w:ascii="Times New Roman" w:hAnsi="Times New Roman"/>
          <w:sz w:val="28"/>
        </w:rPr>
        <w:t>инистрацией города Прокопьевска, в лице отдела капитального строительства администрации города Прокопьевска.</w:t>
      </w:r>
    </w:p>
    <w:p w14:paraId="87000000">
      <w:pPr>
        <w:spacing w:after="280"/>
        <w:ind w:firstLine="32" w:left="0"/>
        <w:jc w:val="left"/>
        <w:rPr>
          <w:rFonts w:ascii="Times New Roman" w:hAnsi="Times New Roman"/>
          <w:sz w:val="28"/>
        </w:rPr>
      </w:pPr>
      <w:r>
        <w:rPr>
          <w:sz w:val="28"/>
        </w:rPr>
        <w:t xml:space="preserve">         </w:t>
      </w:r>
      <w:r>
        <w:rPr>
          <w:rFonts w:ascii="Times New Roman" w:hAnsi="Times New Roman"/>
          <w:sz w:val="28"/>
        </w:rPr>
        <w:t>2.2.2.</w:t>
      </w:r>
      <w:r>
        <w:rPr>
          <w:rFonts w:ascii="Times New Roman" w:hAnsi="Times New Roman"/>
          <w:sz w:val="28"/>
        </w:rPr>
        <w:t>Предоставление муниципальной услуги в многофункциональных центрах предоставления государственных и муниципальных услуг (далее - МФЦ) осуществляется при наличии соглашения с таким МФЦ.</w:t>
      </w:r>
    </w:p>
    <w:p w14:paraId="88000000">
      <w:pPr>
        <w:tabs>
          <w:tab w:leader="none" w:pos="1455" w:val="left"/>
        </w:tabs>
        <w:ind w:firstLine="0" w:left="0"/>
        <w:jc w:val="both"/>
        <w:rPr>
          <w:b w:val="1"/>
          <w:sz w:val="28"/>
        </w:rPr>
      </w:pPr>
      <w:r>
        <w:rPr>
          <w:sz w:val="28"/>
        </w:rPr>
        <w:t xml:space="preserve">                      </w:t>
      </w:r>
    </w:p>
    <w:p w14:paraId="89000000">
      <w:pPr>
        <w:tabs>
          <w:tab w:leader="none" w:pos="1455" w:val="left"/>
        </w:tabs>
        <w:ind w:firstLine="0" w:left="0"/>
        <w:jc w:val="both"/>
        <w:rPr>
          <w:b w:val="1"/>
          <w:sz w:val="28"/>
        </w:rPr>
      </w:pPr>
    </w:p>
    <w:p w14:paraId="8A000000">
      <w:pPr>
        <w:tabs>
          <w:tab w:leader="none" w:pos="1455" w:val="left"/>
        </w:tabs>
        <w:ind w:firstLine="0" w:left="0"/>
        <w:jc w:val="both"/>
        <w:rPr>
          <w:b w:val="1"/>
          <w:sz w:val="28"/>
        </w:rPr>
      </w:pPr>
    </w:p>
    <w:p w14:paraId="8B000000">
      <w:pPr>
        <w:tabs>
          <w:tab w:leader="none" w:pos="1455" w:val="left"/>
        </w:tabs>
        <w:ind w:firstLine="0" w:left="0"/>
        <w:jc w:val="both"/>
        <w:rPr>
          <w:b w:val="1"/>
          <w:sz w:val="28"/>
        </w:rPr>
      </w:pPr>
      <w:r>
        <w:rPr>
          <w:sz w:val="28"/>
        </w:rPr>
        <w:t xml:space="preserve">                         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b w:val="1"/>
          <w:sz w:val="28"/>
        </w:rPr>
        <w:t>2.3</w:t>
      </w:r>
      <w:r>
        <w:rPr>
          <w:rFonts w:ascii="Times New Roman" w:hAnsi="Times New Roman"/>
          <w:b w:val="1"/>
          <w:sz w:val="28"/>
        </w:rPr>
        <w:t xml:space="preserve">. </w:t>
      </w:r>
      <w:r>
        <w:rPr>
          <w:rFonts w:ascii="Times New Roman" w:hAnsi="Times New Roman"/>
          <w:b w:val="1"/>
          <w:sz w:val="28"/>
        </w:rPr>
        <w:t xml:space="preserve">Результатом предоставления услуги </w:t>
      </w:r>
    </w:p>
    <w:p w14:paraId="8C000000">
      <w:pPr>
        <w:tabs>
          <w:tab w:leader="none" w:pos="1455" w:val="left"/>
        </w:tabs>
        <w:ind w:firstLine="0" w:left="0"/>
        <w:jc w:val="both"/>
        <w:rPr>
          <w:b w:val="1"/>
          <w:sz w:val="28"/>
        </w:rPr>
      </w:pPr>
    </w:p>
    <w:p w14:paraId="8D000000">
      <w:pPr>
        <w:pStyle w:val="Style_9"/>
        <w:tabs>
          <w:tab w:leader="none" w:pos="1428" w:val="left"/>
        </w:tabs>
        <w:ind/>
      </w:pPr>
      <w:r>
        <w:t xml:space="preserve">     2.3.1.Результатом предоставления услуги является:</w:t>
      </w:r>
    </w:p>
    <w:p w14:paraId="8E000000">
      <w:pPr>
        <w:pStyle w:val="Style_9"/>
        <w:tabs>
          <w:tab w:leader="none" w:pos="1057" w:val="left"/>
        </w:tabs>
        <w:ind w:firstLine="760" w:left="0"/>
      </w:pPr>
      <w:r>
        <w:t>а)</w:t>
      </w:r>
      <w:r>
        <w:tab/>
      </w:r>
      <w:r>
        <w:t xml:space="preserve">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</w:t>
      </w:r>
      <w:r>
        <w:t xml:space="preserve">                         </w:t>
      </w:r>
      <w:r>
        <w:t>на земельном участке (далее - уведомление о соответствии);</w:t>
      </w:r>
    </w:p>
    <w:p w14:paraId="8F000000">
      <w:pPr>
        <w:pStyle w:val="Style_9"/>
        <w:tabs>
          <w:tab w:leader="none" w:pos="1071" w:val="left"/>
        </w:tabs>
        <w:ind w:firstLine="760" w:left="0"/>
      </w:pPr>
      <w:r>
        <w:t>б)</w:t>
      </w:r>
      <w:r>
        <w:tab/>
      </w:r>
      <w:r>
        <w:t xml:space="preserve">уведомление о несоответствии в случае наличия оснований, указанных </w:t>
      </w:r>
      <w:r>
        <w:t xml:space="preserve">в таблице №3 приложения №7  </w:t>
      </w:r>
      <w:r>
        <w:t>н</w:t>
      </w:r>
      <w:r>
        <w:t>ас</w:t>
      </w:r>
      <w:r>
        <w:t>тоя</w:t>
      </w:r>
      <w:r>
        <w:t xml:space="preserve">щего </w:t>
      </w:r>
      <w:r>
        <w:t>а</w:t>
      </w:r>
      <w:r>
        <w:t>дминистративного регламента.</w:t>
      </w:r>
    </w:p>
    <w:p w14:paraId="90000000">
      <w:pPr>
        <w:pStyle w:val="Style_8"/>
        <w:keepNext w:val="1"/>
        <w:keepLines w:val="1"/>
        <w:spacing w:before="0"/>
        <w:ind w:hanging="700" w:left="142"/>
        <w:jc w:val="both"/>
        <w:rPr>
          <w:b w:val="0"/>
        </w:rPr>
      </w:pPr>
      <w:r>
        <w:rPr>
          <w:b w:val="0"/>
        </w:rPr>
        <w:t xml:space="preserve">  </w:t>
      </w:r>
      <w:r>
        <w:t xml:space="preserve">      </w:t>
      </w:r>
      <w:r>
        <w:rPr>
          <w:b w:val="0"/>
        </w:rPr>
        <w:t>2.3.2.</w:t>
      </w:r>
      <w:r>
        <w:rPr>
          <w:b w:val="0"/>
        </w:rPr>
        <w:t xml:space="preserve">  </w:t>
      </w:r>
      <w:r>
        <w:rPr>
          <w:b w:val="0"/>
        </w:rPr>
        <w:t>Формы уведомления о соответствии, уведомления о несоответствии утверждаются федеральным органом исполнительной власти, осуществляющим функции по выработке и реализации государственной политики и нормативно - правовому регулированию в сфере строительства, архитектуры, градостроительства.</w:t>
      </w:r>
    </w:p>
    <w:p w14:paraId="91000000">
      <w:pPr>
        <w:spacing w:after="28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   </w:t>
      </w:r>
      <w:r>
        <w:rPr>
          <w:rFonts w:ascii="Times New Roman" w:hAnsi="Times New Roman"/>
          <w:b w:val="0"/>
          <w:sz w:val="28"/>
        </w:rPr>
        <w:t>2.3.3.</w:t>
      </w:r>
      <w:r>
        <w:rPr>
          <w:rFonts w:ascii="Times New Roman" w:hAnsi="Times New Roman"/>
          <w:b w:val="0"/>
          <w:sz w:val="28"/>
        </w:rPr>
        <w:t>В случае отсутствия в уведомлении о планируе</w:t>
      </w:r>
      <w:r>
        <w:rPr>
          <w:rFonts w:ascii="Times New Roman" w:hAnsi="Times New Roman"/>
          <w:sz w:val="28"/>
        </w:rPr>
        <w:t xml:space="preserve">мом строительстве, уведомлении об изменении параметров сведений, предусмотренных частью </w:t>
      </w:r>
      <w:r>
        <w:rPr>
          <w:rFonts w:ascii="Times New Roman" w:hAnsi="Times New Roman"/>
          <w:sz w:val="28"/>
        </w:rPr>
        <w:t>1 статьи 51.1 Градостроительного кодекса Российской Федерации, или документов, предусмотренных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пунктами 3, 5, 6 таблицы № 2 приложения №7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настоящего административного регламента такие уведомления считаются ненаправленными. В этом случае администрация города Прокопьевска в течение трех рабочих дней со дня поступления уведомления о планируемом строительстве, уведомления об изменении параметров возвращает заявителю такое уведомление и прилагаемые к нему документы без рассмотрения с указанием причин возврата. </w:t>
      </w:r>
    </w:p>
    <w:p w14:paraId="92000000">
      <w:pPr>
        <w:pStyle w:val="Style_9"/>
        <w:tabs>
          <w:tab w:leader="none" w:pos="1383" w:val="left"/>
        </w:tabs>
        <w:spacing w:line="240" w:lineRule="auto"/>
        <w:ind/>
      </w:pPr>
      <w:r>
        <w:t xml:space="preserve">   2.3.4. </w:t>
      </w:r>
      <w:r>
        <w:t xml:space="preserve">Результат предоставления услуги, указанный в пункте 2.3.1. настоящего </w:t>
      </w:r>
      <w:r>
        <w:t>а</w:t>
      </w:r>
      <w:r>
        <w:t>дминистративного регламента:</w:t>
      </w:r>
    </w:p>
    <w:p w14:paraId="93000000">
      <w:pPr>
        <w:pStyle w:val="Style_9"/>
        <w:spacing w:line="240" w:lineRule="auto"/>
        <w:ind w:firstLine="860" w:left="0"/>
      </w:pPr>
      <w:r>
        <w:t xml:space="preserve">направляется заявителю в форме электронного документа, подписанного усиленной квалифицированной электронной подписью </w:t>
      </w:r>
      <w:r>
        <w:t>заместителя главы города Прокопьевска по строительству и жилищным вопросам</w:t>
      </w:r>
      <w:r>
        <w:t>, в личный кабинет на Едином портале, региональном портале в случае, если такой способ указан в уведомлении о планируемом строительстве, уведомлении об изменении параметров;</w:t>
      </w:r>
    </w:p>
    <w:p w14:paraId="94000000">
      <w:pPr>
        <w:pStyle w:val="Style_9"/>
        <w:spacing w:after="300"/>
        <w:ind w:firstLine="760" w:left="0"/>
      </w:pPr>
      <w:r>
        <w:t xml:space="preserve">выдается заявителю на бумажном носителе при личном обращении </w:t>
      </w:r>
      <w:r>
        <w:t xml:space="preserve">                      </w:t>
      </w:r>
      <w:r>
        <w:t xml:space="preserve">в </w:t>
      </w:r>
      <w:r>
        <w:t>администрацию города Прокопьевска</w:t>
      </w:r>
      <w:r>
        <w:t xml:space="preserve">, многофункциональный центр либо направляется заявителю посредством почтового отправления в соответствии </w:t>
      </w:r>
      <w:r>
        <w:t xml:space="preserve">                  </w:t>
      </w:r>
      <w:r>
        <w:t>с выбранным заявителем способом получения результата предоставления услуги.</w:t>
      </w:r>
    </w:p>
    <w:p w14:paraId="95000000">
      <w:pPr>
        <w:spacing w:after="280"/>
        <w:ind w:firstLine="32" w:left="0"/>
        <w:jc w:val="left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                     </w:t>
      </w:r>
      <w:r>
        <w:rPr>
          <w:rFonts w:ascii="Times New Roman" w:hAnsi="Times New Roman"/>
          <w:b w:val="1"/>
          <w:color w:val="000000"/>
          <w:sz w:val="28"/>
        </w:rPr>
        <w:t>2.4. Срок предоставления муниципальной услуги</w:t>
      </w:r>
    </w:p>
    <w:p w14:paraId="96000000">
      <w:pPr>
        <w:pStyle w:val="Style_9"/>
        <w:tabs>
          <w:tab w:leader="none" w:pos="1428" w:val="left"/>
        </w:tabs>
        <w:ind/>
      </w:pPr>
      <w:r>
        <w:t xml:space="preserve">          Срок предоставления услуги составляет:</w:t>
      </w:r>
    </w:p>
    <w:p w14:paraId="97000000">
      <w:pPr>
        <w:pStyle w:val="Style_9"/>
        <w:ind w:firstLine="760" w:left="0"/>
      </w:pPr>
      <w:r>
        <w:t xml:space="preserve">не более семи рабочих дней со дня поступления уведомления </w:t>
      </w:r>
      <w:r>
        <w:t xml:space="preserve">                                   </w:t>
      </w:r>
      <w:r>
        <w:t xml:space="preserve">о планируемом строительстве, уведомления об изменении параметров </w:t>
      </w:r>
      <w:r>
        <w:t xml:space="preserve">                               </w:t>
      </w:r>
      <w:r>
        <w:t xml:space="preserve">в </w:t>
      </w:r>
      <w:r>
        <w:t>администрацию города Прокопьевска</w:t>
      </w:r>
      <w:r>
        <w:rPr>
          <w:rFonts w:ascii="Times New Roman" w:hAnsi="Times New Roman"/>
          <w:b w:val="1"/>
          <w:sz w:val="28"/>
        </w:rPr>
        <w:t>.</w:t>
      </w:r>
    </w:p>
    <w:p w14:paraId="98000000">
      <w:pPr>
        <w:pStyle w:val="Style_9"/>
        <w:ind w:firstLine="760" w:left="0"/>
      </w:pPr>
      <w:r>
        <w:rPr>
          <w:rFonts w:ascii="Times New Roman" w:hAnsi="Times New Roman"/>
          <w:b w:val="1"/>
          <w:sz w:val="28"/>
        </w:rPr>
        <w:t xml:space="preserve"> </w:t>
      </w:r>
    </w:p>
    <w:p w14:paraId="99000000">
      <w:pPr>
        <w:widowControl w:val="0"/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2.5.Размер платы, взимаемой с заявителя при предоставлении</w:t>
      </w:r>
    </w:p>
    <w:p w14:paraId="9A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муниципальной услуги, и способы ее взимания</w:t>
      </w:r>
    </w:p>
    <w:p w14:paraId="9B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p w14:paraId="9C000000">
      <w:pPr>
        <w:spacing w:after="280"/>
        <w:ind w:firstLine="32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Предоставление услуги осуществляется без взимания платы.</w:t>
      </w:r>
    </w:p>
    <w:p w14:paraId="9D000000">
      <w:pPr>
        <w:widowControl w:val="0"/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2.6</w:t>
      </w:r>
      <w:r>
        <w:rPr>
          <w:rFonts w:ascii="Times New Roman" w:hAnsi="Times New Roman"/>
          <w:b w:val="1"/>
          <w:sz w:val="28"/>
        </w:rPr>
        <w:t>. Максимальный срок ожидания в очереди при подаче</w:t>
      </w:r>
    </w:p>
    <w:p w14:paraId="9E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заявителем запроса о предоставлении муниципальной услуги</w:t>
      </w:r>
    </w:p>
    <w:p w14:paraId="9F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при получении результата предоставления муниципальной</w:t>
      </w:r>
    </w:p>
    <w:p w14:paraId="A0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услуги</w:t>
      </w:r>
    </w:p>
    <w:p w14:paraId="A1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p w14:paraId="A200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</w:t>
      </w:r>
      <w:r>
        <w:rPr>
          <w:rFonts w:ascii="Times New Roman" w:hAnsi="Times New Roman"/>
          <w:sz w:val="28"/>
        </w:rPr>
        <w:t>.1. Максимальный срок ожидания в очереди при подаче заявления составляет 15 минут.</w:t>
      </w:r>
    </w:p>
    <w:p w14:paraId="A300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</w:t>
      </w:r>
      <w:r>
        <w:rPr>
          <w:rFonts w:ascii="Times New Roman" w:hAnsi="Times New Roman"/>
          <w:sz w:val="28"/>
        </w:rPr>
        <w:t>.2. Максимальный срок ожидания в очереди при получении результата муниципальной услуги составляет 15 минут.</w:t>
      </w:r>
    </w:p>
    <w:p w14:paraId="A400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</w:p>
    <w:p w14:paraId="A5000000">
      <w:pPr>
        <w:widowControl w:val="0"/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2.7</w:t>
      </w:r>
      <w:r>
        <w:rPr>
          <w:rFonts w:ascii="Times New Roman" w:hAnsi="Times New Roman"/>
          <w:b w:val="1"/>
          <w:sz w:val="28"/>
        </w:rPr>
        <w:t>. Срок регистрации заявления от  заявителя о предоставлении</w:t>
      </w:r>
    </w:p>
    <w:p w14:paraId="A6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муниципальной услуги</w:t>
      </w:r>
    </w:p>
    <w:p w14:paraId="A7000000">
      <w:pPr>
        <w:pStyle w:val="Style_9"/>
        <w:tabs>
          <w:tab w:leader="none" w:pos="1383" w:val="left"/>
        </w:tabs>
        <w:ind/>
      </w:pPr>
    </w:p>
    <w:p w14:paraId="A8000000">
      <w:pPr>
        <w:pStyle w:val="Style_9"/>
        <w:tabs>
          <w:tab w:leader="none" w:pos="1383" w:val="left"/>
        </w:tabs>
        <w:ind/>
      </w:pPr>
      <w:r>
        <w:rPr>
          <w:b w:val="0"/>
        </w:rPr>
        <w:t xml:space="preserve">       </w:t>
      </w:r>
      <w:r>
        <w:rPr>
          <w:b w:val="0"/>
        </w:rPr>
        <w:t xml:space="preserve"> </w:t>
      </w:r>
      <w:r>
        <w:rPr>
          <w:b w:val="0"/>
        </w:rPr>
        <w:t>Регистрация уведомления о планируемом строительстве, уведомления об изменении па</w:t>
      </w:r>
      <w:r>
        <w:rPr>
          <w:b w:val="0"/>
        </w:rPr>
        <w:t>ра</w:t>
      </w:r>
      <w:r>
        <w:t xml:space="preserve">метров, представленных </w:t>
      </w:r>
      <w:r>
        <w:t>заявителем</w:t>
      </w:r>
      <w:r>
        <w:t xml:space="preserve"> указанными в пункте 3.2.2.</w:t>
      </w:r>
      <w:r>
        <w:t xml:space="preserve">настоящего </w:t>
      </w:r>
      <w:r>
        <w:t>а</w:t>
      </w:r>
      <w:r>
        <w:t xml:space="preserve">дминистративного регламента способами в </w:t>
      </w:r>
      <w:r>
        <w:t>администрации города Прокопьевска</w:t>
      </w:r>
      <w:r>
        <w:t>, осуществляется не позднее одного рабочего дня, следующего за днем его поступления.</w:t>
      </w:r>
    </w:p>
    <w:p w14:paraId="A9000000">
      <w:pPr>
        <w:pStyle w:val="Style_9"/>
        <w:ind w:firstLine="760" w:left="0"/>
      </w:pPr>
      <w:r>
        <w:t xml:space="preserve">В случае представления уведомления о планируемом строительстве, уведомления об изменении параметров в электронной форме посредством Единого портала, регионального портала вне рабочего времени </w:t>
      </w:r>
      <w:r>
        <w:t>администрации города Прокопьевска</w:t>
      </w:r>
      <w:r>
        <w:t xml:space="preserve"> либо в выходной, нерабочий праздничный день днем поступления уведомления о планируемом строительстве, уведомления </w:t>
      </w:r>
      <w:r>
        <w:t xml:space="preserve">                         </w:t>
      </w:r>
      <w:r>
        <w:t>об изменении параметров считается первый рабочий день, следующий за днем представления заявителем указанного уведомления.</w:t>
      </w:r>
    </w:p>
    <w:p w14:paraId="AA000000">
      <w:pPr>
        <w:pStyle w:val="Style_9"/>
        <w:spacing w:after="300"/>
        <w:ind w:firstLine="760" w:left="0"/>
      </w:pPr>
      <w:r>
        <w:t>Уведомление о планируемом строительстве, уведомление об изменении параметров считается поступившим в уполномоченный орган государственной власти, орган местного самоуправления со дня его регистрации.</w:t>
      </w:r>
    </w:p>
    <w:p w14:paraId="AB000000">
      <w:pPr>
        <w:widowControl w:val="0"/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2.8</w:t>
      </w:r>
      <w:r>
        <w:rPr>
          <w:rFonts w:ascii="Times New Roman" w:hAnsi="Times New Roman"/>
          <w:b w:val="1"/>
          <w:sz w:val="28"/>
        </w:rPr>
        <w:t>. Требования к помещениям, в которых предоставляется</w:t>
      </w:r>
    </w:p>
    <w:p w14:paraId="AC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муниципальная услуга</w:t>
      </w:r>
    </w:p>
    <w:p w14:paraId="AD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p w14:paraId="AE00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Требования к п</w:t>
      </w:r>
      <w:r>
        <w:rPr>
          <w:rFonts w:ascii="Times New Roman" w:hAnsi="Times New Roman"/>
          <w:sz w:val="28"/>
        </w:rPr>
        <w:t>омещения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, в которых предоставляется муниципальная услуга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размещены на официально</w:t>
      </w:r>
      <w:r>
        <w:rPr>
          <w:rFonts w:ascii="Times New Roman" w:hAnsi="Times New Roman"/>
          <w:sz w:val="28"/>
        </w:rPr>
        <w:t xml:space="preserve">м сайте администрации города Прокопьевска. </w:t>
      </w:r>
    </w:p>
    <w:p w14:paraId="AF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p w14:paraId="B0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p w14:paraId="B1000000">
      <w:pPr>
        <w:widowControl w:val="0"/>
        <w:ind w:firstLine="709" w:left="0"/>
        <w:jc w:val="center"/>
        <w:outlineLvl w:val="2"/>
        <w:rPr>
          <w:rFonts w:ascii="Times New Roman" w:hAnsi="Times New Roman"/>
          <w:b w:val="1"/>
          <w:sz w:val="28"/>
        </w:rPr>
      </w:pPr>
    </w:p>
    <w:p w14:paraId="B2000000">
      <w:pPr>
        <w:widowControl w:val="0"/>
        <w:ind w:firstLine="709" w:left="0"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2.9. Показатели качества и доступности муниципальной услуги</w:t>
      </w:r>
    </w:p>
    <w:p w14:paraId="B3000000">
      <w:pPr>
        <w:widowControl w:val="0"/>
        <w:ind w:firstLine="709" w:left="0"/>
        <w:jc w:val="center"/>
        <w:outlineLvl w:val="2"/>
        <w:rPr>
          <w:rFonts w:ascii="Times New Roman" w:hAnsi="Times New Roman"/>
          <w:b w:val="1"/>
          <w:sz w:val="28"/>
        </w:rPr>
      </w:pPr>
    </w:p>
    <w:p w14:paraId="B4000000">
      <w:pPr>
        <w:pStyle w:val="Style_9"/>
        <w:tabs>
          <w:tab w:leader="none" w:pos="1862" w:val="left"/>
        </w:tabs>
        <w:ind/>
      </w:pPr>
      <w:r>
        <w:t xml:space="preserve">  2.9.1. </w:t>
      </w:r>
      <w:r>
        <w:t>Основными показателями доступнос</w:t>
      </w:r>
      <w:r>
        <w:t xml:space="preserve">ти предоставления муниципальной </w:t>
      </w:r>
      <w:r>
        <w:t>услуги являются:</w:t>
      </w:r>
    </w:p>
    <w:p w14:paraId="B5000000">
      <w:pPr>
        <w:pStyle w:val="Style_9"/>
      </w:pPr>
      <w:r>
        <w:t xml:space="preserve">           </w:t>
      </w:r>
      <w:r>
        <w:t xml:space="preserve">наличие полной и понятной информации о порядке, сроках и ходе предоставления муниципальной услуги в </w:t>
      </w:r>
      <w:r>
        <w:t xml:space="preserve">информационно </w:t>
      </w:r>
      <w:r>
        <w:t>телекоммуникационных</w:t>
      </w:r>
      <w:r>
        <w:t xml:space="preserve"> сетях общего пользования (в том числе в сети «Интернет»), средствах массовой информации;</w:t>
      </w:r>
    </w:p>
    <w:p w14:paraId="B6000000">
      <w:pPr>
        <w:pStyle w:val="Style_9"/>
        <w:ind w:firstLine="760" w:left="0"/>
      </w:pPr>
      <w:r>
        <w:t>возможность получения заявителем уведомлений о предоставлении муниципальной</w:t>
      </w:r>
      <w:r>
        <w:t xml:space="preserve"> </w:t>
      </w:r>
      <w:r>
        <w:t>услуги с помощью Единого портала, регионального портала;</w:t>
      </w:r>
    </w:p>
    <w:p w14:paraId="B7000000">
      <w:pPr>
        <w:pStyle w:val="Style_9"/>
        <w:ind w:firstLine="760" w:left="0"/>
      </w:pPr>
      <w:r>
        <w:t xml:space="preserve">возможность получения информации о ходе предоставления муниципальной услуги, в том числе с использованием </w:t>
      </w:r>
      <w:r>
        <w:t xml:space="preserve">информационно </w:t>
      </w:r>
      <w:r>
        <w:t>коммуникационных</w:t>
      </w:r>
      <w:r>
        <w:t xml:space="preserve"> технологий.</w:t>
      </w:r>
    </w:p>
    <w:p w14:paraId="B8000000">
      <w:pPr>
        <w:pStyle w:val="Style_9"/>
        <w:tabs>
          <w:tab w:leader="none" w:pos="1430" w:val="left"/>
        </w:tabs>
        <w:ind/>
      </w:pPr>
      <w:r>
        <w:t xml:space="preserve">  2.9.2. </w:t>
      </w:r>
      <w:r>
        <w:t>Основными показателями качества предоставления муниципальной услуги являются:</w:t>
      </w:r>
    </w:p>
    <w:p w14:paraId="B9000000">
      <w:pPr>
        <w:pStyle w:val="Style_9"/>
        <w:ind w:firstLine="760" w:left="0"/>
      </w:pPr>
      <w:r>
        <w:t>своевременность предоставления муницип</w:t>
      </w:r>
      <w:r>
        <w:t xml:space="preserve">альной услуги в соответствии со </w:t>
      </w:r>
      <w:r>
        <w:t xml:space="preserve">стандартом ее предоставления, установленным настоящим </w:t>
      </w:r>
      <w:r>
        <w:t>а</w:t>
      </w:r>
      <w:r>
        <w:t>дминистративным регламентом;</w:t>
      </w:r>
    </w:p>
    <w:p w14:paraId="BA000000">
      <w:pPr>
        <w:pStyle w:val="Style_9"/>
        <w:ind w:firstLine="760" w:left="0"/>
      </w:pPr>
      <w:r>
        <w:t xml:space="preserve">минимально возможное количество взаимодействий гражданина </w:t>
      </w:r>
      <w:r>
        <w:t xml:space="preserve">                               </w:t>
      </w:r>
      <w:r>
        <w:t>с должностными лицами, уча</w:t>
      </w:r>
      <w:r>
        <w:t xml:space="preserve">ствующими в предоставлении </w:t>
      </w:r>
      <w:r>
        <w:t xml:space="preserve">муниципальной </w:t>
      </w:r>
      <w:r>
        <w:t>услуги;</w:t>
      </w:r>
    </w:p>
    <w:p w14:paraId="BB000000">
      <w:pPr>
        <w:pStyle w:val="Style_9"/>
        <w:ind w:firstLine="760" w:left="0"/>
      </w:pPr>
      <w:r>
        <w:t xml:space="preserve">отсутствие обоснованных жалоб на действия (бездействие) сотрудников </w:t>
      </w:r>
      <w:r>
        <w:t xml:space="preserve">             </w:t>
      </w:r>
      <w:r>
        <w:t>и их некорректное (невнимательное) отношение к заявителям;</w:t>
      </w:r>
    </w:p>
    <w:p w14:paraId="BC000000">
      <w:pPr>
        <w:pStyle w:val="Style_9"/>
        <w:ind w:firstLine="760" w:left="0"/>
      </w:pPr>
      <w:r>
        <w:t>отсутствие нарушений установленных сроков в процессе предоставления муниципальной</w:t>
      </w:r>
      <w:r>
        <w:t xml:space="preserve"> </w:t>
      </w:r>
      <w:r>
        <w:t>услуги;</w:t>
      </w:r>
    </w:p>
    <w:p w14:paraId="BD000000">
      <w:pPr>
        <w:pStyle w:val="Style_9"/>
        <w:spacing w:after="300"/>
        <w:ind w:firstLine="760" w:left="0"/>
      </w:pPr>
      <w: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</w:t>
      </w:r>
      <w:r>
        <w:t>итогам</w:t>
      </w:r>
      <w: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BE000000">
      <w:pPr>
        <w:widowControl w:val="0"/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2.10</w:t>
      </w:r>
      <w:r>
        <w:rPr>
          <w:rFonts w:ascii="Times New Roman" w:hAnsi="Times New Roman"/>
          <w:b w:val="1"/>
          <w:sz w:val="28"/>
        </w:rPr>
        <w:t>. Иные требования к предоставлению муниципальной услуги,</w:t>
      </w:r>
    </w:p>
    <w:p w14:paraId="BF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том числе учитывающие особенности предоставления</w:t>
      </w:r>
    </w:p>
    <w:p w14:paraId="C0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муниципальных услуг в многофункциональных центрах</w:t>
      </w:r>
    </w:p>
    <w:p w14:paraId="C1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особенности предоставления муниципальных услуг</w:t>
      </w:r>
    </w:p>
    <w:p w14:paraId="C2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электронной форме</w:t>
      </w:r>
    </w:p>
    <w:p w14:paraId="C3000000">
      <w:pPr>
        <w:tabs>
          <w:tab w:leader="none" w:pos="1277" w:val="left"/>
        </w:tabs>
        <w:ind w:firstLine="740" w:left="0"/>
        <w:jc w:val="both"/>
        <w:rPr>
          <w:sz w:val="28"/>
        </w:rPr>
      </w:pPr>
    </w:p>
    <w:p w14:paraId="C4000000">
      <w:pPr>
        <w:tabs>
          <w:tab w:leader="none" w:pos="1277" w:val="left"/>
        </w:tabs>
        <w:ind w:firstLine="740" w:left="0"/>
        <w:jc w:val="both"/>
        <w:rPr>
          <w:sz w:val="28"/>
        </w:rPr>
      </w:pPr>
    </w:p>
    <w:p w14:paraId="C5000000">
      <w:pPr>
        <w:pStyle w:val="Style_9"/>
        <w:tabs>
          <w:tab w:leader="none" w:pos="1244" w:val="left"/>
        </w:tabs>
        <w:ind/>
      </w:pPr>
      <w:r>
        <w:t xml:space="preserve">        2.10.1.Документы, прилагаемые заявителем к уведомлению о планируемом строительстве, уведомлению об изменении параметров, представляемые </w:t>
      </w:r>
      <w:r>
        <w:t xml:space="preserve">                         </w:t>
      </w:r>
      <w:r>
        <w:t>в электронной форме, направляются в следующих форматах:</w:t>
      </w:r>
    </w:p>
    <w:p w14:paraId="C6000000">
      <w:pPr>
        <w:pStyle w:val="Style_9"/>
        <w:tabs>
          <w:tab w:leader="none" w:pos="1057" w:val="left"/>
        </w:tabs>
        <w:ind w:firstLine="740" w:left="0"/>
      </w:pPr>
      <w:r>
        <w:t>а)</w:t>
      </w:r>
      <w:r>
        <w:tab/>
      </w:r>
      <w:r>
        <w:t>xml</w:t>
      </w:r>
      <w:r>
        <w:t xml:space="preserve"> </w:t>
      </w:r>
      <w:r>
        <w:t xml:space="preserve">- для документов, в отношении которых утверждены формы </w:t>
      </w:r>
      <w:r>
        <w:t xml:space="preserve">                      </w:t>
      </w:r>
      <w:r>
        <w:t xml:space="preserve">и требования по формированию электронных документов в виде файлов </w:t>
      </w:r>
      <w:r>
        <w:t xml:space="preserve">                        </w:t>
      </w:r>
      <w:r>
        <w:t xml:space="preserve">в формате </w:t>
      </w:r>
      <w:r>
        <w:t>xml</w:t>
      </w:r>
      <w:r>
        <w:t>;</w:t>
      </w:r>
    </w:p>
    <w:p w14:paraId="C7000000">
      <w:pPr>
        <w:pStyle w:val="Style_9"/>
        <w:tabs>
          <w:tab w:leader="none" w:pos="1071" w:val="left"/>
        </w:tabs>
        <w:ind w:firstLine="740" w:left="0"/>
      </w:pPr>
      <w:r>
        <w:t>б)</w:t>
      </w:r>
      <w:r>
        <w:tab/>
      </w:r>
      <w:r>
        <w:t>doc</w:t>
      </w:r>
      <w:r>
        <w:t xml:space="preserve">, </w:t>
      </w:r>
      <w:r>
        <w:t>docx</w:t>
      </w:r>
      <w:r>
        <w:t xml:space="preserve">, </w:t>
      </w:r>
      <w:r>
        <w:t>odt</w:t>
      </w:r>
      <w:r>
        <w:t xml:space="preserve"> </w:t>
      </w:r>
      <w:r>
        <w:t xml:space="preserve">- для документов с текстовым содержанием, </w:t>
      </w:r>
      <w:r>
        <w:t xml:space="preserve">                                      </w:t>
      </w:r>
      <w:r>
        <w:t>не включающим формулы;</w:t>
      </w:r>
    </w:p>
    <w:p w14:paraId="C8000000">
      <w:pPr>
        <w:pStyle w:val="Style_9"/>
        <w:tabs>
          <w:tab w:leader="none" w:pos="1066" w:val="left"/>
        </w:tabs>
        <w:ind w:firstLine="740" w:left="0"/>
      </w:pPr>
      <w:r>
        <w:t>в)</w:t>
      </w:r>
      <w:r>
        <w:tab/>
      </w:r>
      <w:r>
        <w:t>pdf</w:t>
      </w:r>
      <w:r>
        <w:t xml:space="preserve">, </w:t>
      </w:r>
      <w:r>
        <w:t>jpg</w:t>
      </w:r>
      <w:r>
        <w:t xml:space="preserve">, </w:t>
      </w:r>
      <w:r>
        <w:t>jpeg</w:t>
      </w:r>
      <w:r>
        <w:t xml:space="preserve">, </w:t>
      </w:r>
      <w:r>
        <w:t>png</w:t>
      </w:r>
      <w:r>
        <w:t xml:space="preserve">, </w:t>
      </w:r>
      <w:r>
        <w:t>bmp</w:t>
      </w:r>
      <w:r>
        <w:t xml:space="preserve">, </w:t>
      </w:r>
      <w:r>
        <w:t>tiff</w:t>
      </w:r>
      <w:r>
        <w:t xml:space="preserve"> - </w:t>
      </w:r>
      <w:r>
        <w:t>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14:paraId="C9000000">
      <w:pPr>
        <w:pStyle w:val="Style_9"/>
        <w:tabs>
          <w:tab w:leader="none" w:pos="1091" w:val="left"/>
        </w:tabs>
        <w:ind w:firstLine="740" w:left="0"/>
      </w:pPr>
      <w:r>
        <w:t>г)</w:t>
      </w:r>
      <w:r>
        <w:tab/>
      </w:r>
      <w:r>
        <w:t>zip</w:t>
      </w:r>
      <w:r>
        <w:t xml:space="preserve">, </w:t>
      </w:r>
      <w:r>
        <w:t>rar</w:t>
      </w:r>
      <w:r>
        <w:t xml:space="preserve"> </w:t>
      </w:r>
      <w:r>
        <w:t>- для сжатых документов в один файл;</w:t>
      </w:r>
    </w:p>
    <w:p w14:paraId="CA000000">
      <w:pPr>
        <w:pStyle w:val="Style_9"/>
        <w:tabs>
          <w:tab w:leader="none" w:pos="1200" w:val="left"/>
        </w:tabs>
        <w:ind w:firstLine="740" w:left="0"/>
      </w:pPr>
      <w:r>
        <w:t>д)</w:t>
      </w:r>
      <w:r>
        <w:tab/>
      </w:r>
      <w:r>
        <w:t>sig</w:t>
      </w:r>
      <w:r>
        <w:t xml:space="preserve"> </w:t>
      </w:r>
      <w:r>
        <w:t>- для открепленной усиленной квалифицированной электронной подписи.</w:t>
      </w:r>
    </w:p>
    <w:p w14:paraId="CB000000">
      <w:pPr>
        <w:pStyle w:val="Style_9"/>
        <w:tabs>
          <w:tab w:leader="none" w:pos="1244" w:val="left"/>
        </w:tabs>
        <w:ind/>
      </w:pPr>
      <w:r>
        <w:t xml:space="preserve">      </w:t>
      </w:r>
      <w:r>
        <w:t>2.10.2.</w:t>
      </w:r>
      <w:r>
        <w:t>.</w:t>
      </w:r>
      <w:r>
        <w:t xml:space="preserve"> </w:t>
      </w:r>
      <w:r>
        <w:t xml:space="preserve">В случае если оригиналы документов, прилагаемых к уведомлению </w:t>
      </w:r>
      <w:r>
        <w:t>о планируемом строительстве, уведомлению об изменении параметров,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</w:t>
      </w:r>
      <w:r>
        <w:t xml:space="preserve"> </w:t>
      </w:r>
      <w:r>
        <w:t xml:space="preserve">не допускается), которое осуществляется с сохранением ориентации оригинала документа в разрешении 300 - 500 </w:t>
      </w:r>
      <w:r>
        <w:t>dpi</w:t>
      </w:r>
      <w:r>
        <w:t xml:space="preserve"> </w:t>
      </w:r>
      <w:r>
        <w:t>(масштаб 1:1) и всех аутентичных признаков</w:t>
      </w:r>
      <w:r>
        <w:t xml:space="preserve"> подлинности (графической подписи лица, печати, углового штампа бланка), с использованием следующих режимов:</w:t>
      </w:r>
    </w:p>
    <w:p w14:paraId="CC000000">
      <w:pPr>
        <w:pStyle w:val="Style_9"/>
        <w:ind w:firstLine="740" w:left="0"/>
      </w:pPr>
      <w:r>
        <w:t>«</w:t>
      </w:r>
      <w:r>
        <w:t>черно-белый</w:t>
      </w:r>
      <w:r>
        <w:t>»</w:t>
      </w:r>
      <w:r>
        <w:t xml:space="preserve"> (при отсутствии в документе графических изображений </w:t>
      </w:r>
      <w:r>
        <w:t xml:space="preserve">              </w:t>
      </w:r>
      <w:r>
        <w:t>и (или) цветного текста);</w:t>
      </w:r>
      <w:r>
        <w:t xml:space="preserve"> </w:t>
      </w:r>
    </w:p>
    <w:p w14:paraId="CD000000">
      <w:pPr>
        <w:pStyle w:val="Style_9"/>
        <w:ind w:firstLine="740" w:left="0"/>
      </w:pPr>
      <w:r>
        <w:t>«</w:t>
      </w:r>
      <w:r>
        <w:t>оттенки серого</w:t>
      </w:r>
      <w:r>
        <w:t>»</w:t>
      </w:r>
      <w:r>
        <w:t xml:space="preserve"> (при наличии в документе графических изображений, отличных от цветного графического изображения);</w:t>
      </w:r>
    </w:p>
    <w:p w14:paraId="CE000000">
      <w:pPr>
        <w:pStyle w:val="Style_9"/>
        <w:ind w:firstLine="740" w:left="0"/>
      </w:pPr>
      <w:r>
        <w:t>«</w:t>
      </w:r>
      <w:r>
        <w:t>цветной</w:t>
      </w:r>
      <w:r>
        <w:t>»</w:t>
      </w:r>
      <w:r>
        <w:t xml:space="preserve"> или </w:t>
      </w:r>
      <w:r>
        <w:t>«</w:t>
      </w:r>
      <w:r>
        <w:t>режим полной цветопередачи</w:t>
      </w:r>
      <w:r>
        <w:t>»</w:t>
      </w:r>
      <w:r>
        <w:t xml:space="preserve"> (при наличии в документе цветных графических изображений либо цветного текста).</w:t>
      </w:r>
    </w:p>
    <w:p w14:paraId="CF000000">
      <w:pPr>
        <w:pStyle w:val="Style_9"/>
        <w:ind w:firstLine="740" w:left="0"/>
      </w:pPr>
      <w: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D0000000">
      <w:pPr>
        <w:pStyle w:val="Style_9"/>
        <w:tabs>
          <w:tab w:leader="none" w:pos="1244" w:val="left"/>
        </w:tabs>
        <w:ind/>
      </w:pPr>
      <w:r>
        <w:t xml:space="preserve">     </w:t>
      </w:r>
      <w:r>
        <w:t>2.10</w:t>
      </w:r>
      <w:r>
        <w:t>.3.</w:t>
      </w:r>
      <w:r>
        <w:t xml:space="preserve"> </w:t>
      </w:r>
      <w:r>
        <w:t>Документы, прилагаемые заявителем к уведомлению о планируемом строительстве, уведомлению об изменении параметров, представляемые</w:t>
      </w:r>
      <w:r>
        <w:t xml:space="preserve">                         </w:t>
      </w:r>
      <w:r>
        <w:t xml:space="preserve"> в электронной форме, должны обеспечивать возможность идентифицировать документ и количество листов в документе.</w:t>
      </w:r>
    </w:p>
    <w:p w14:paraId="D1000000">
      <w:pPr>
        <w:pStyle w:val="Style_9"/>
        <w:tabs>
          <w:tab w:leader="none" w:pos="1244" w:val="left"/>
        </w:tabs>
        <w:ind/>
      </w:pPr>
      <w:r>
        <w:rPr>
          <w:rFonts w:ascii="Times New Roman" w:hAnsi="Times New Roman"/>
          <w:sz w:val="28"/>
        </w:rPr>
        <w:t xml:space="preserve">  2.10.4. Услуги, которые являются необходимыми и обязательными для предоставления муниципальной услуги, </w:t>
      </w:r>
      <w:r>
        <w:rPr>
          <w:rFonts w:ascii="Times New Roman" w:hAnsi="Times New Roman"/>
          <w:sz w:val="28"/>
        </w:rPr>
        <w:t>отсутствуют</w:t>
      </w:r>
      <w:r>
        <w:rPr>
          <w:rFonts w:ascii="Times New Roman" w:hAnsi="Times New Roman"/>
          <w:sz w:val="28"/>
        </w:rPr>
        <w:t>.</w:t>
      </w:r>
    </w:p>
    <w:p w14:paraId="D2000000">
      <w:pPr>
        <w:widowControl w:val="0"/>
        <w:tabs>
          <w:tab w:leader="none" w:pos="1646" w:val="left"/>
        </w:tabs>
        <w:spacing w:line="240" w:lineRule="auto"/>
        <w:ind w:firstLine="40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</w:rPr>
        <w:t xml:space="preserve"> используется информационная система ГИСОГД Кемеровской области-Кузбасса (государственная информационная система обеспечения градостроительной деятельности Кемеровской области-Кузбасса).</w:t>
      </w:r>
    </w:p>
    <w:p w14:paraId="D3000000">
      <w:pPr>
        <w:widowControl w:val="0"/>
        <w:tabs>
          <w:tab w:leader="none" w:pos="1646" w:val="left"/>
        </w:tabs>
        <w:spacing w:line="240" w:lineRule="auto"/>
        <w:ind w:firstLine="0" w:left="-17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2.10.5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При предоставлении муниципальной услуги в электронной форме заявитель вправе:</w:t>
      </w:r>
    </w:p>
    <w:p w14:paraId="D4000000">
      <w:pPr>
        <w:widowControl w:val="0"/>
        <w:spacing w:line="264" w:lineRule="auto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14:paraId="D5000000">
      <w:pPr>
        <w:widowControl w:val="0"/>
        <w:spacing w:line="264" w:lineRule="auto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подать заявление о предоставлении муниципальной услуги и иные документы, необходимые для предоставления муниципальной услуги;</w:t>
      </w:r>
    </w:p>
    <w:p w14:paraId="D6000000">
      <w:pPr>
        <w:widowControl w:val="0"/>
        <w:tabs>
          <w:tab w:leader="none" w:pos="1093" w:val="left"/>
        </w:tabs>
        <w:spacing w:line="264" w:lineRule="auto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получить сведения о ходе выполнения заявлений о предоставлении муниципальной услуги, поданных в электронной форме;</w:t>
      </w:r>
    </w:p>
    <w:p w14:paraId="D7000000">
      <w:pPr>
        <w:widowControl w:val="0"/>
        <w:tabs>
          <w:tab w:leader="none" w:pos="1206" w:val="left"/>
        </w:tabs>
        <w:spacing w:line="264" w:lineRule="auto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осуществить оценку качества предоставления муниципальной услуги посредством Регионального портала;</w:t>
      </w:r>
    </w:p>
    <w:p w14:paraId="D8000000">
      <w:pPr>
        <w:widowControl w:val="0"/>
        <w:tabs>
          <w:tab w:leader="none" w:pos="1107" w:val="left"/>
        </w:tabs>
        <w:spacing w:line="264" w:lineRule="auto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получить результат предоставления муниципальной услуги в форме электронного документа;</w:t>
      </w:r>
    </w:p>
    <w:p w14:paraId="D9000000">
      <w:pPr>
        <w:widowControl w:val="0"/>
        <w:tabs>
          <w:tab w:leader="none" w:pos="1090" w:val="left"/>
        </w:tabs>
        <w:spacing w:line="264" w:lineRule="auto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заявления осуществляется посредством заполнения интерактивной формы заявления на Едином портале, Региональном портале без необходимости дополнительной подачи заявления в иной форме.</w:t>
      </w:r>
    </w:p>
    <w:p w14:paraId="DA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Предоставление муниципальной услуги в МФЦ возможно при наличии заключенного соглашения о взаимодействии между администрацией города Прокопьевска и МФЦ. </w:t>
      </w:r>
    </w:p>
    <w:p w14:paraId="DB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</w:t>
      </w:r>
      <w:r>
        <w:rPr>
          <w:rFonts w:ascii="Times New Roman" w:hAnsi="Times New Roman"/>
          <w:sz w:val="28"/>
        </w:rPr>
        <w:t>.6</w:t>
      </w:r>
      <w:r>
        <w:rPr>
          <w:rFonts w:ascii="Times New Roman" w:hAnsi="Times New Roman"/>
          <w:sz w:val="28"/>
        </w:rPr>
        <w:t xml:space="preserve">. Отдел капитального строительства </w:t>
      </w:r>
      <w:r>
        <w:rPr>
          <w:rFonts w:ascii="Times New Roman" w:hAnsi="Times New Roman"/>
          <w:sz w:val="28"/>
        </w:rPr>
        <w:t>администрации города Прокопьевска</w:t>
      </w:r>
      <w:r>
        <w:rPr>
          <w:rFonts w:ascii="Times New Roman" w:hAnsi="Times New Roman"/>
          <w:sz w:val="28"/>
        </w:rPr>
        <w:t xml:space="preserve"> обеспечивает информирование заявителей о возможности получения муниципальной услуги на базе МФЦ. В случае подачи заявления о предоставлении муниципальной услуги в МФЦ непосредственное предоставление муниципальной услуги осуществляется отделом капитального строительства администрации города Прокопьевска</w:t>
      </w:r>
      <w:r>
        <w:rPr>
          <w:rFonts w:ascii="Times New Roman" w:hAnsi="Times New Roman"/>
          <w:sz w:val="28"/>
        </w:rPr>
        <w:t>.</w:t>
      </w:r>
    </w:p>
    <w:p w14:paraId="DC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2.10.7</w:t>
      </w:r>
      <w:r>
        <w:rPr>
          <w:rFonts w:ascii="Times New Roman" w:hAnsi="Times New Roman"/>
          <w:sz w:val="28"/>
        </w:rPr>
        <w:t>. Возможность предоставления законному представителю несовершеннолетнего, не являющемуся заявителем, результатов предоставл</w:t>
      </w:r>
      <w:r>
        <w:rPr>
          <w:rFonts w:ascii="Times New Roman" w:hAnsi="Times New Roman"/>
          <w:sz w:val="28"/>
        </w:rPr>
        <w:t xml:space="preserve">ения муниципальной услуги </w:t>
      </w:r>
      <w:r>
        <w:rPr>
          <w:rFonts w:ascii="Times New Roman" w:hAnsi="Times New Roman"/>
          <w:sz w:val="28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муниципальной услуги в отношении несовершеннолетнего лично, </w:t>
      </w:r>
      <w:r>
        <w:rPr>
          <w:rFonts w:ascii="Times New Roman" w:hAnsi="Times New Roman"/>
          <w:sz w:val="28"/>
        </w:rPr>
        <w:t xml:space="preserve">не </w:t>
      </w:r>
      <w:r>
        <w:rPr>
          <w:rFonts w:ascii="Times New Roman" w:hAnsi="Times New Roman"/>
          <w:sz w:val="28"/>
        </w:rPr>
        <w:t>предусмотрена.</w:t>
      </w:r>
    </w:p>
    <w:p w14:paraId="DD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2.10.8</w:t>
      </w:r>
      <w:r>
        <w:rPr>
          <w:rFonts w:ascii="Times New Roman" w:hAnsi="Times New Roman"/>
          <w:sz w:val="28"/>
        </w:rPr>
        <w:t xml:space="preserve">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 </w:t>
      </w:r>
      <w:r>
        <w:rPr>
          <w:rFonts w:ascii="Times New Roman" w:hAnsi="Times New Roman"/>
          <w:sz w:val="28"/>
        </w:rPr>
        <w:t xml:space="preserve">не </w:t>
      </w:r>
      <w:r>
        <w:rPr>
          <w:rFonts w:ascii="Times New Roman" w:hAnsi="Times New Roman"/>
          <w:sz w:val="28"/>
        </w:rPr>
        <w:t>предусмотрен.</w:t>
      </w:r>
    </w:p>
    <w:p w14:paraId="DE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2.10.9</w:t>
      </w:r>
      <w:r>
        <w:rPr>
          <w:rFonts w:ascii="Times New Roman" w:hAnsi="Times New Roman"/>
          <w:sz w:val="28"/>
        </w:rPr>
        <w:t>. Возможность предоставления муниципальной услуги в МФЦ, в том числе возможность принятия МФЦ решения об отказе в приеме заявления и документов и (или) информации, необходимых для предоставления муниципальной услуги (в случае, если заявление о предоставлении муниципальной  услуги может быт</w:t>
      </w:r>
      <w:r>
        <w:rPr>
          <w:rFonts w:ascii="Times New Roman" w:hAnsi="Times New Roman"/>
          <w:sz w:val="28"/>
        </w:rPr>
        <w:t>ь подан в МФЦ) не предусмотрена.</w:t>
      </w:r>
    </w:p>
    <w:p w14:paraId="DF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2.10.10</w:t>
      </w:r>
      <w:r>
        <w:rPr>
          <w:rFonts w:ascii="Times New Roman" w:hAnsi="Times New Roman"/>
          <w:sz w:val="28"/>
        </w:rPr>
        <w:t xml:space="preserve">.Возможность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</w:t>
      </w:r>
      <w:r>
        <w:rPr>
          <w:rFonts w:ascii="Times New Roman" w:hAnsi="Times New Roman"/>
          <w:sz w:val="28"/>
        </w:rPr>
        <w:t>муниципальных</w:t>
      </w:r>
      <w:r>
        <w:rPr>
          <w:rFonts w:ascii="Times New Roman" w:hAnsi="Times New Roman"/>
          <w:sz w:val="28"/>
        </w:rPr>
        <w:t xml:space="preserve"> услуг органами, предоставляющими услуги, а также выдачи документов, включая составление на бумажном носителе и заверение выписок из информационных систем </w:t>
      </w:r>
      <w:r>
        <w:rPr>
          <w:rFonts w:ascii="Times New Roman" w:hAnsi="Times New Roman"/>
          <w:sz w:val="28"/>
        </w:rPr>
        <w:t>орг</w:t>
      </w:r>
      <w:r>
        <w:rPr>
          <w:rFonts w:ascii="Times New Roman" w:hAnsi="Times New Roman"/>
          <w:sz w:val="28"/>
        </w:rPr>
        <w:t>анов, предоставляющих услуги,</w:t>
      </w:r>
      <w:r>
        <w:rPr>
          <w:rFonts w:ascii="Times New Roman" w:hAnsi="Times New Roman"/>
          <w:sz w:val="28"/>
        </w:rPr>
        <w:t xml:space="preserve"> предусмотрена.</w:t>
      </w:r>
    </w:p>
    <w:p w14:paraId="E0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2.10.11.При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14:paraId="E1000000">
      <w:pPr>
        <w:ind w:firstLine="720" w:left="0"/>
        <w:jc w:val="both"/>
        <w:rPr>
          <w:sz w:val="28"/>
        </w:rPr>
      </w:pPr>
    </w:p>
    <w:p w14:paraId="E2000000">
      <w:pPr>
        <w:widowControl w:val="0"/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2.11. Исчерпывающий перечень документов, необходимых</w:t>
      </w:r>
    </w:p>
    <w:p w14:paraId="E3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для предо</w:t>
      </w:r>
      <w:r>
        <w:rPr>
          <w:rFonts w:ascii="Times New Roman" w:hAnsi="Times New Roman"/>
          <w:b w:val="1"/>
          <w:sz w:val="28"/>
        </w:rPr>
        <w:t>ставления муниципальной услуги</w:t>
      </w:r>
    </w:p>
    <w:p w14:paraId="E4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p w14:paraId="E500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Подготовка документов, необходимых для получения услуги может осуществляться заявителем с использованием пространственных данных  и сведений 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системы.</w:t>
      </w:r>
    </w:p>
    <w:p w14:paraId="E600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Исчерпывающий перечень док</w:t>
      </w:r>
      <w:r>
        <w:rPr>
          <w:rFonts w:ascii="Times New Roman" w:hAnsi="Times New Roman"/>
          <w:sz w:val="28"/>
        </w:rPr>
        <w:t xml:space="preserve">ументов, необходимых в соответствии с законодательными или иными нормативными правовыми актами для предоставления муниципальной услуги, </w:t>
      </w:r>
      <w:r>
        <w:rPr>
          <w:rFonts w:ascii="Times New Roman" w:hAnsi="Times New Roman"/>
          <w:sz w:val="28"/>
        </w:rPr>
        <w:t xml:space="preserve">с разделением на документы и информацию, которые заявитель должен предоставить </w:t>
      </w:r>
      <w:r>
        <w:rPr>
          <w:rFonts w:ascii="Times New Roman" w:hAnsi="Times New Roman"/>
          <w:sz w:val="28"/>
        </w:rPr>
        <w:t>самостоятельно, и документы, которые заявитель вправе</w:t>
      </w:r>
      <w:r>
        <w:rPr>
          <w:rFonts w:ascii="Times New Roman" w:hAnsi="Times New Roman"/>
          <w:sz w:val="28"/>
        </w:rPr>
        <w:t xml:space="preserve"> представить по собственной инициативе</w:t>
      </w:r>
      <w:r>
        <w:rPr>
          <w:rFonts w:ascii="Times New Roman" w:hAnsi="Times New Roman"/>
          <w:sz w:val="28"/>
        </w:rPr>
        <w:t xml:space="preserve"> приведен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таблице №2 </w:t>
      </w:r>
      <w:r>
        <w:rPr>
          <w:rFonts w:ascii="Times New Roman" w:hAnsi="Times New Roman"/>
          <w:sz w:val="28"/>
        </w:rPr>
        <w:t xml:space="preserve">приложения №7 </w:t>
      </w:r>
      <w:r>
        <w:rPr>
          <w:rFonts w:ascii="Times New Roman" w:hAnsi="Times New Roman"/>
          <w:sz w:val="28"/>
        </w:rPr>
        <w:t>к настоящему</w:t>
      </w:r>
      <w:r>
        <w:rPr>
          <w:rFonts w:ascii="Times New Roman" w:hAnsi="Times New Roman"/>
          <w:sz w:val="28"/>
        </w:rPr>
        <w:t xml:space="preserve"> административному регламенту</w:t>
      </w:r>
      <w:r>
        <w:rPr>
          <w:rFonts w:ascii="Times New Roman" w:hAnsi="Times New Roman"/>
          <w:sz w:val="28"/>
        </w:rPr>
        <w:t>.</w:t>
      </w:r>
    </w:p>
    <w:p w14:paraId="E700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Документы, указанные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color="000000" w:val="none"/>
        </w:rPr>
        <w:t xml:space="preserve"> таблице №2 приложения №7 к настоящему административному регламенту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color="000000" w:val="none"/>
        </w:rPr>
        <w:instrText>HYPERLINK "https://www.consultant.ru/document/cons_doc_LAW_511565/935a657a2b5f7c7a6436cb756694bb2d649c7a00/#dst1715"</w:instrTex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color="000000"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, направляются заявителем самостоятельно, если указанные документы (их копии или свед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документы, указанные в пунктах,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администрацией города Прокопьевска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, в органах и организациях, в распоряжении которых находятся указанные документы, если застройщик не представил указанные документы самостоятель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но</w:t>
      </w:r>
      <w:r>
        <w:rPr>
          <w:sz w:val="28"/>
        </w:rPr>
        <w:t>.</w:t>
      </w:r>
    </w:p>
    <w:p w14:paraId="E8000000">
      <w:pPr>
        <w:widowControl w:val="0"/>
        <w:ind w:firstLine="539" w:left="0"/>
        <w:jc w:val="center"/>
        <w:rPr>
          <w:rFonts w:ascii="Times New Roman" w:hAnsi="Times New Roman"/>
          <w:b w:val="1"/>
          <w:sz w:val="28"/>
        </w:rPr>
      </w:pPr>
    </w:p>
    <w:p w14:paraId="E9000000">
      <w:pPr>
        <w:widowControl w:val="0"/>
        <w:ind w:firstLine="53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</w:t>
      </w:r>
      <w:r>
        <w:rPr>
          <w:rFonts w:ascii="Times New Roman" w:hAnsi="Times New Roman"/>
          <w:b w:val="1"/>
          <w:sz w:val="28"/>
        </w:rPr>
        <w:t>12</w:t>
      </w:r>
      <w:r>
        <w:rPr>
          <w:rFonts w:ascii="Times New Roman" w:hAnsi="Times New Roman"/>
          <w:b w:val="1"/>
          <w:sz w:val="28"/>
        </w:rPr>
        <w:t xml:space="preserve">. </w:t>
      </w:r>
      <w:r>
        <w:rPr>
          <w:rFonts w:ascii="Times New Roman" w:hAnsi="Times New Roman"/>
          <w:b w:val="1"/>
          <w:sz w:val="28"/>
        </w:rPr>
        <w:t xml:space="preserve">Исчерпывающий перечень оснований для отказа в приеме запроса </w:t>
      </w:r>
      <w:r>
        <w:rPr>
          <w:rFonts w:ascii="Times New Roman" w:hAnsi="Times New Roman"/>
          <w:b w:val="1"/>
          <w:sz w:val="28"/>
        </w:rPr>
        <w:t>о предоставлении муниципальной</w:t>
      </w:r>
      <w:r>
        <w:rPr>
          <w:rFonts w:ascii="Times New Roman" w:hAnsi="Times New Roman"/>
          <w:b w:val="1"/>
          <w:sz w:val="28"/>
        </w:rPr>
        <w:t xml:space="preserve"> услуги и документов, необходимых для предоставления </w:t>
      </w:r>
      <w:r>
        <w:rPr>
          <w:rFonts w:ascii="Times New Roman" w:hAnsi="Times New Roman"/>
          <w:b w:val="1"/>
          <w:sz w:val="28"/>
        </w:rPr>
        <w:t>муниципальн</w:t>
      </w:r>
      <w:r>
        <w:rPr>
          <w:rFonts w:ascii="Times New Roman" w:hAnsi="Times New Roman"/>
          <w:b w:val="1"/>
          <w:sz w:val="28"/>
        </w:rPr>
        <w:t>ой услуги, и исчерпывающий перечень оснований для приостановлени</w:t>
      </w:r>
      <w:r>
        <w:rPr>
          <w:rFonts w:ascii="Times New Roman" w:hAnsi="Times New Roman"/>
          <w:b w:val="1"/>
          <w:sz w:val="28"/>
        </w:rPr>
        <w:t>я предоставления муниципальной</w:t>
      </w:r>
      <w:r>
        <w:rPr>
          <w:rFonts w:ascii="Times New Roman" w:hAnsi="Times New Roman"/>
          <w:b w:val="1"/>
          <w:sz w:val="28"/>
        </w:rPr>
        <w:t xml:space="preserve"> услуги или для отказа в предоставлении </w:t>
      </w:r>
      <w:r>
        <w:rPr>
          <w:rFonts w:ascii="Times New Roman" w:hAnsi="Times New Roman"/>
          <w:b w:val="1"/>
          <w:sz w:val="28"/>
        </w:rPr>
        <w:t>муниципальной</w:t>
      </w:r>
      <w:r>
        <w:rPr>
          <w:rFonts w:ascii="Times New Roman" w:hAnsi="Times New Roman"/>
          <w:b w:val="1"/>
          <w:sz w:val="28"/>
        </w:rPr>
        <w:t xml:space="preserve"> услуги.</w:t>
      </w:r>
    </w:p>
    <w:p w14:paraId="EA000000">
      <w:pPr>
        <w:widowControl w:val="0"/>
        <w:ind w:firstLine="539" w:left="0"/>
        <w:jc w:val="center"/>
        <w:rPr>
          <w:rFonts w:ascii="Times New Roman" w:hAnsi="Times New Roman"/>
          <w:b w:val="1"/>
          <w:sz w:val="28"/>
        </w:rPr>
      </w:pPr>
    </w:p>
    <w:p w14:paraId="EB000000">
      <w:pPr>
        <w:tabs>
          <w:tab w:leader="none" w:pos="1439" w:val="left"/>
        </w:tabs>
        <w:ind w:firstLine="0" w:lef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 </w:t>
      </w:r>
      <w:r>
        <w:rPr>
          <w:rFonts w:ascii="Times New Roman" w:hAnsi="Times New Roman"/>
          <w:sz w:val="28"/>
        </w:rPr>
        <w:t>2.12.1.Оснований для приостановления предоставления услуги</w:t>
      </w:r>
      <w:r>
        <w:rPr>
          <w:rFonts w:ascii="Times New Roman" w:hAnsi="Times New Roman"/>
          <w:sz w:val="28"/>
        </w:rPr>
        <w:t xml:space="preserve"> не предусмотрено законодательством Российской Федерации.</w:t>
      </w:r>
    </w:p>
    <w:p w14:paraId="EC000000">
      <w:pPr>
        <w:pStyle w:val="Style_9"/>
        <w:tabs>
          <w:tab w:leader="none" w:pos="1388" w:val="left"/>
        </w:tabs>
        <w:ind w:firstLine="0" w:left="284"/>
      </w:pPr>
      <w:r>
        <w:t xml:space="preserve"> 2.12.2. Исчерпывающий перечень оснований для отказа в приеме документов, указанных в таблице №3 приложения №7</w:t>
      </w:r>
      <w:r>
        <w:t xml:space="preserve"> настоящего </w:t>
      </w:r>
      <w:r>
        <w:t>а</w:t>
      </w:r>
      <w:r>
        <w:t>дминистративного регламента, в том числе представленных в электронной форме:</w:t>
      </w:r>
    </w:p>
    <w:p w14:paraId="ED000000">
      <w:pPr>
        <w:pStyle w:val="Style_9"/>
        <w:tabs>
          <w:tab w:leader="none" w:pos="1052" w:val="left"/>
        </w:tabs>
        <w:ind w:firstLine="760" w:left="0"/>
      </w:pPr>
      <w:r>
        <w:t>а)</w:t>
      </w:r>
      <w:r>
        <w:tab/>
      </w:r>
      <w:r>
        <w:t>уведомление о планируемом строительстве, уведомление об изменении параметров представлено в орган государственной власти, орган местного самоуправления, в полномочия которых не входит предоставление услуги;</w:t>
      </w:r>
    </w:p>
    <w:p w14:paraId="EE000000">
      <w:pPr>
        <w:pStyle w:val="Style_9"/>
        <w:tabs>
          <w:tab w:leader="none" w:pos="1076" w:val="left"/>
        </w:tabs>
        <w:ind w:firstLine="760" w:left="0"/>
      </w:pPr>
      <w:r>
        <w:t>б)</w:t>
      </w:r>
      <w:r>
        <w:tab/>
      </w:r>
      <w:r>
        <w:t xml:space="preserve">представленные документы утратили силу на день обращения </w:t>
      </w:r>
      <w:r>
        <w:t xml:space="preserve">                         </w:t>
      </w:r>
      <w:r>
        <w:t xml:space="preserve">за получением услуги (документ, удостоверяющий личность; документ, удостоверяющий полномочия представителя заявителя, в случае обращения </w:t>
      </w:r>
      <w:r>
        <w:t xml:space="preserve">                 </w:t>
      </w:r>
      <w:r>
        <w:t>за получением услуги указанным лицом);</w:t>
      </w:r>
    </w:p>
    <w:p w14:paraId="EF000000">
      <w:pPr>
        <w:pStyle w:val="Style_9"/>
        <w:tabs>
          <w:tab w:leader="none" w:pos="1111" w:val="left"/>
        </w:tabs>
        <w:ind w:firstLine="760" w:left="0"/>
      </w:pPr>
      <w:r>
        <w:t>в)</w:t>
      </w:r>
      <w:r>
        <w:tab/>
      </w:r>
      <w:r>
        <w:t>представленные документы содержат подчистки и исправления текста;</w:t>
      </w:r>
    </w:p>
    <w:p w14:paraId="F0000000">
      <w:pPr>
        <w:pStyle w:val="Style_9"/>
        <w:tabs>
          <w:tab w:leader="none" w:pos="1062" w:val="left"/>
        </w:tabs>
        <w:ind w:firstLine="760" w:left="0"/>
      </w:pPr>
      <w:r>
        <w:t>г)</w:t>
      </w:r>
      <w:r>
        <w:tab/>
      </w:r>
      <w:r>
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F1000000">
      <w:pPr>
        <w:pStyle w:val="Style_9"/>
        <w:tabs>
          <w:tab w:leader="none" w:pos="1076" w:val="left"/>
        </w:tabs>
        <w:ind w:firstLine="760" w:left="0"/>
      </w:pPr>
      <w:r>
        <w:t>д)</w:t>
      </w:r>
      <w:r>
        <w:tab/>
      </w:r>
      <w:r>
        <w:t>уведомление о планируемом строительстве, уведомление об изменении параметров и документы, указанные в пунктах 2,3,4,5,6 таблицы №2 приложения №7</w:t>
      </w:r>
      <w:r>
        <w:t xml:space="preserve"> настоящего </w:t>
      </w:r>
      <w:r>
        <w:t>а</w:t>
      </w:r>
      <w:r>
        <w:t xml:space="preserve">дминистративного регламента, представлены в электронной форме с нарушением требований, установленных пунктами 2.10.1.-2.10.3. настоящего </w:t>
      </w:r>
      <w:r>
        <w:t>а</w:t>
      </w:r>
      <w:r>
        <w:t>дминистративного регламента;</w:t>
      </w:r>
    </w:p>
    <w:p w14:paraId="F2000000">
      <w:pPr>
        <w:pStyle w:val="Style_9"/>
        <w:tabs>
          <w:tab w:leader="none" w:pos="1076" w:val="left"/>
        </w:tabs>
        <w:ind w:firstLine="760" w:left="0"/>
      </w:pPr>
      <w:r>
        <w:t>е)</w:t>
      </w:r>
      <w:r>
        <w:tab/>
      </w:r>
      <w:r>
        <w:t xml:space="preserve">выявлено несоблюдение установленных статьей 11 Федерального </w:t>
      </w:r>
      <w:r>
        <w:t xml:space="preserve">закона </w:t>
      </w:r>
      <w:r>
        <w:t>«</w:t>
      </w:r>
      <w:r>
        <w:t>Об электронной подписи</w:t>
      </w:r>
      <w:r>
        <w:t>»</w:t>
      </w:r>
      <w:r>
        <w:t xml:space="preserve"> условий признания квалифицированной электронной подписи действительной в документах, представленных </w:t>
      </w:r>
      <w:r>
        <w:t xml:space="preserve">                               </w:t>
      </w:r>
      <w:r>
        <w:t>в электронной форме.</w:t>
      </w:r>
    </w:p>
    <w:p w14:paraId="F3000000">
      <w:pPr>
        <w:pStyle w:val="Style_9"/>
        <w:tabs>
          <w:tab w:leader="none" w:pos="1388" w:val="left"/>
        </w:tabs>
        <w:ind/>
      </w:pPr>
      <w:r>
        <w:t xml:space="preserve">     </w:t>
      </w:r>
      <w:r>
        <w:t xml:space="preserve"> </w:t>
      </w:r>
      <w:r>
        <w:t xml:space="preserve">Решение об </w:t>
      </w:r>
      <w:r>
        <w:t>отказе в приеме документов, указанных в таблице №2 приложения№7</w:t>
      </w:r>
      <w:r>
        <w:t xml:space="preserve"> настоящего </w:t>
      </w:r>
      <w:r>
        <w:t>а</w:t>
      </w:r>
      <w:r>
        <w:t xml:space="preserve">дминистративного регламента, оформляется по форме согласно Приложению № 1 к настоящему </w:t>
      </w:r>
      <w:r>
        <w:t>а</w:t>
      </w:r>
      <w:r>
        <w:t>дминистративному</w:t>
      </w:r>
      <w:r>
        <w:t xml:space="preserve"> регламенту.</w:t>
      </w:r>
    </w:p>
    <w:p w14:paraId="F4000000">
      <w:pPr>
        <w:pStyle w:val="Style_9"/>
        <w:tabs>
          <w:tab w:leader="none" w:pos="1388" w:val="left"/>
        </w:tabs>
        <w:ind/>
      </w:pPr>
      <w:r>
        <w:t xml:space="preserve">     </w:t>
      </w:r>
      <w:r>
        <w:t xml:space="preserve"> </w:t>
      </w:r>
      <w:r>
        <w:t>Решение об отказе в приеме документов, указанных в таблице №2 приложения №7</w:t>
      </w:r>
      <w:r>
        <w:t xml:space="preserve"> настоящего </w:t>
      </w:r>
      <w:r>
        <w:t>а</w:t>
      </w:r>
      <w:r>
        <w:t>дминистративного регламента, направляется заявителю способом, определенным заявителем в уведомлении о планируемом строительстве, уведомлении об изменении параметров, не позднее рабочего для, следующего</w:t>
      </w:r>
      <w:r>
        <w:t xml:space="preserve">   </w:t>
      </w:r>
      <w:r>
        <w:t xml:space="preserve"> за днем получения таких уведомлений, либо выдается в день личного обращения за получением указанного решения в многофункциональный центр или </w:t>
      </w:r>
      <w:r>
        <w:t>администрацию города Прокопьевска</w:t>
      </w:r>
      <w:r>
        <w:t>.</w:t>
      </w:r>
    </w:p>
    <w:p w14:paraId="F5000000">
      <w:pPr>
        <w:pStyle w:val="Style_9"/>
        <w:tabs>
          <w:tab w:leader="none" w:pos="1383" w:val="left"/>
        </w:tabs>
        <w:ind/>
      </w:pPr>
      <w:r>
        <w:t xml:space="preserve">  </w:t>
      </w:r>
      <w:r>
        <w:t xml:space="preserve"> </w:t>
      </w:r>
      <w:r>
        <w:t xml:space="preserve">Отказ в приеме документов, указанных в </w:t>
      </w:r>
      <w:r>
        <w:t>таблице №2 приложения№7</w:t>
      </w:r>
      <w:r>
        <w:t xml:space="preserve"> настоящего </w:t>
      </w:r>
      <w:r>
        <w:t>а</w:t>
      </w:r>
      <w:r>
        <w:t xml:space="preserve">дминистративного регламента, не препятствует повторному обращению заявителя в </w:t>
      </w:r>
      <w:r>
        <w:t>администрацию города Прокопьевска</w:t>
      </w:r>
      <w:r>
        <w:t>.</w:t>
      </w:r>
    </w:p>
    <w:p w14:paraId="F6000000">
      <w:pPr>
        <w:pStyle w:val="Style_9"/>
        <w:tabs>
          <w:tab w:leader="none" w:pos="1388" w:val="left"/>
        </w:tabs>
        <w:spacing w:after="333"/>
        <w:ind/>
      </w:pPr>
      <w:r>
        <w:t xml:space="preserve">   </w:t>
      </w:r>
      <w:r>
        <w:t xml:space="preserve"> </w:t>
      </w:r>
      <w:r>
        <w:t xml:space="preserve">В случае отсутствия в уведомлении о планируемом строительстве, уведомлении об изменении параметров сведений, предусмотренных частью </w:t>
      </w:r>
      <w:r>
        <w:t>1 статьи 51.1 Градостроительного кодекса Российской Федерации, или документов, предусмотренных пунктами 3,5,6 таблицы №2 приложения №7</w:t>
      </w:r>
      <w:r>
        <w:t xml:space="preserve"> настоящего административного регламента такие уведомления считаются ненаправленными. В этом случае администрация города Прокопьевска в течение трех рабочих дней со дня поступления уведомления о планируемом строительстве, уведомления об изменении параметров возвращает заявителю такое уведомление и прилагаемые к нему документы без рассмотрения с указанием причин возврата. </w:t>
      </w:r>
    </w:p>
    <w:p w14:paraId="F7000000">
      <w:pPr>
        <w:pStyle w:val="Style_9"/>
        <w:tabs>
          <w:tab w:leader="none" w:pos="1388" w:val="left"/>
        </w:tabs>
        <w:ind/>
      </w:pPr>
      <w:r>
        <w:t xml:space="preserve">   2.12.3. Исчерпывающий перечень оснований для направления заявителю уведомления о несоответствии:</w:t>
      </w:r>
    </w:p>
    <w:p w14:paraId="F8000000">
      <w:pPr>
        <w:pStyle w:val="Style_9"/>
        <w:tabs>
          <w:tab w:leader="none" w:pos="1388" w:val="left"/>
        </w:tabs>
        <w:ind/>
      </w:pPr>
    </w:p>
    <w:p w14:paraId="F9000000">
      <w:pPr>
        <w:pStyle w:val="Style_9"/>
        <w:ind w:firstLine="760" w:left="0"/>
      </w:pPr>
      <w:r>
        <w:t xml:space="preserve">а) указанные в уведомлении о планируемом строительстве, уведомлении </w:t>
      </w:r>
      <w:r>
        <w:t xml:space="preserve">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 или обязательным требованиям </w:t>
      </w:r>
      <w:r>
        <w:t xml:space="preserve">                    </w:t>
      </w:r>
      <w:r>
        <w:t>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</w:t>
      </w:r>
      <w:r>
        <w:t xml:space="preserve"> о планируемом строительстве, уведомления об изменении параметров;</w:t>
      </w:r>
    </w:p>
    <w:p w14:paraId="FA000000">
      <w:pPr>
        <w:pStyle w:val="Style_9"/>
        <w:tabs>
          <w:tab w:leader="none" w:pos="1076" w:val="left"/>
        </w:tabs>
        <w:ind w:firstLine="760" w:left="0"/>
      </w:pPr>
      <w:r>
        <w:t>б)</w:t>
      </w:r>
      <w:r>
        <w:tab/>
      </w:r>
      <w:r>
        <w:t>размещение указанных в уведомлении о планируемом строительстве,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</w:t>
      </w:r>
      <w:r>
        <w:t xml:space="preserve">                 </w:t>
      </w:r>
      <w:r>
        <w:t xml:space="preserve"> о планируемом строительстве;</w:t>
      </w:r>
    </w:p>
    <w:p w14:paraId="FB000000">
      <w:pPr>
        <w:pStyle w:val="Style_9"/>
        <w:tabs>
          <w:tab w:leader="none" w:pos="1062" w:val="left"/>
        </w:tabs>
        <w:ind w:firstLine="760" w:left="0"/>
      </w:pPr>
      <w:r>
        <w:t>в)</w:t>
      </w:r>
      <w:r>
        <w:tab/>
      </w:r>
      <w:r>
        <w:t xml:space="preserve">уведомление о планируемом строительстве, уведомление об изменении параметров подано или направлено лицом, не являющимся застройщиком </w:t>
      </w:r>
      <w:r>
        <w:t xml:space="preserve"> </w:t>
      </w:r>
      <w:r>
        <w:t>в связи с отсутствием у него прав на земельный участок;</w:t>
      </w:r>
    </w:p>
    <w:p w14:paraId="FC000000">
      <w:pPr>
        <w:pStyle w:val="Style_9"/>
        <w:tabs>
          <w:tab w:leader="none" w:pos="1066" w:val="left"/>
        </w:tabs>
        <w:ind w:firstLine="760" w:left="0"/>
      </w:pPr>
      <w:r>
        <w:t>г)</w:t>
      </w:r>
      <w:r>
        <w:tab/>
      </w:r>
      <w:r>
        <w:t>в срок, указанный в части 9 статьи 51</w:t>
      </w:r>
      <w:r>
        <w:t>.</w:t>
      </w:r>
      <w:r>
        <w:t>1</w:t>
      </w:r>
      <w:r>
        <w:t xml:space="preserve"> Градостроительного кодекса Российской Федерации, 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</w:t>
      </w:r>
      <w:r>
        <w:t>, расположенного</w:t>
      </w:r>
      <w:r>
        <w:t xml:space="preserve"> </w:t>
      </w:r>
      <w:r>
        <w:t>в границах территории исторического поселения федерального или регионального значения.</w:t>
      </w:r>
    </w:p>
    <w:p w14:paraId="FD000000">
      <w:pPr>
        <w:pStyle w:val="Style_9"/>
        <w:tabs>
          <w:tab w:leader="none" w:pos="1388" w:val="left"/>
        </w:tabs>
        <w:spacing w:after="333"/>
        <w:ind/>
      </w:pPr>
      <w:r>
        <w:t xml:space="preserve">   </w:t>
      </w:r>
      <w:r>
        <w:t>2.12.4. Исчерпывающий перечень оснований для отказа в приеме запроса  о 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с учетом категории (признаков) заявителя приведены в таблице №3 приложения№7 к административному регламенту.</w:t>
      </w:r>
    </w:p>
    <w:p w14:paraId="FE000000">
      <w:pPr>
        <w:spacing w:after="280"/>
        <w:ind w:firstLine="0" w:left="0"/>
        <w:jc w:val="center"/>
        <w:rPr>
          <w:rFonts w:ascii="Times New Roman" w:hAnsi="Times New Roman"/>
          <w:sz w:val="28"/>
        </w:rPr>
      </w:pPr>
    </w:p>
    <w:p w14:paraId="FF000000">
      <w:pPr>
        <w:spacing w:after="280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2.13.Порядок</w:t>
      </w:r>
      <w:r>
        <w:rPr>
          <w:rFonts w:ascii="Times New Roman" w:hAnsi="Times New Roman"/>
          <w:b w:val="1"/>
          <w:sz w:val="28"/>
        </w:rPr>
        <w:t xml:space="preserve"> ис</w:t>
      </w:r>
      <w:r>
        <w:rPr>
          <w:rFonts w:ascii="Times New Roman" w:hAnsi="Times New Roman"/>
          <w:b w:val="1"/>
          <w:sz w:val="28"/>
        </w:rPr>
        <w:t xml:space="preserve">правления допущенных опечаток и ошибок 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>выданных в результате предоставления муниципальной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услуги документах</w:t>
      </w:r>
    </w:p>
    <w:p w14:paraId="00010000">
      <w:pPr>
        <w:pStyle w:val="Style_9"/>
        <w:tabs>
          <w:tab w:leader="none" w:pos="1378" w:val="left"/>
        </w:tabs>
        <w:ind/>
      </w:pPr>
      <w:r>
        <w:t xml:space="preserve"> 2.13.1.</w:t>
      </w:r>
      <w:r>
        <w:t xml:space="preserve">Порядок исправления допущенных опечаток и ошибок </w:t>
      </w:r>
      <w:r>
        <w:t xml:space="preserve">                                      </w:t>
      </w:r>
      <w:r>
        <w:t>в уведомлении о соответствии, уведомлении о несоответствии.</w:t>
      </w:r>
    </w:p>
    <w:p w14:paraId="01010000">
      <w:pPr>
        <w:pStyle w:val="Style_9"/>
        <w:ind w:firstLine="740" w:left="0"/>
      </w:pPr>
      <w:r>
        <w:t xml:space="preserve">Заявитель вправе обратиться в </w:t>
      </w:r>
      <w:r>
        <w:t xml:space="preserve">отдел капитального строительства администрации города Прокопьевска </w:t>
      </w:r>
      <w:r>
        <w:t xml:space="preserve">с заявлением об исправлении допущенных опечаток и ошибок в уведомлении о соответствии, уведомлении </w:t>
      </w:r>
      <w:r>
        <w:t xml:space="preserve">                                            </w:t>
      </w:r>
      <w:r>
        <w:t xml:space="preserve">о несоответствии (далее - заявление об исправлении допущенных опечаток </w:t>
      </w:r>
      <w:r>
        <w:t xml:space="preserve">                      </w:t>
      </w:r>
      <w:r>
        <w:t xml:space="preserve">и ошибок) по форме согласно Приложению № 2 к настоящему </w:t>
      </w:r>
      <w:r>
        <w:t>а</w:t>
      </w:r>
      <w:r>
        <w:t xml:space="preserve">дминистративному регламенту в порядке, установленном пунктами 2.10.1.-2.10.3. настоящего </w:t>
      </w:r>
      <w:r>
        <w:t>а</w:t>
      </w:r>
      <w:r>
        <w:t>дминистративного регламента.</w:t>
      </w:r>
    </w:p>
    <w:p w14:paraId="02010000">
      <w:pPr>
        <w:pStyle w:val="Style_9"/>
        <w:ind w:firstLine="740" w:left="0"/>
      </w:pPr>
      <w:r>
        <w:t xml:space="preserve">В случае подтверждения наличия допущенных опечаток, ошибок </w:t>
      </w:r>
      <w:r>
        <w:t xml:space="preserve">                                  </w:t>
      </w:r>
      <w:r>
        <w:t xml:space="preserve">в уведомлении о соответствии, уведомлении о несоответствии </w:t>
      </w:r>
      <w:r>
        <w:t>отдел капитального строительства администрации города Прокопьевска</w:t>
      </w:r>
      <w:r>
        <w:t xml:space="preserve"> вносит исправления в ранее выданное уведомление о соответствии, уведомление </w:t>
      </w:r>
      <w:r>
        <w:t xml:space="preserve">                        </w:t>
      </w:r>
      <w:r>
        <w:t>о несоответствии. Дата и номер выданного уведомления о соответствии, уведомления о несоответствии не изменяются, а в соответствующей графе формы уведомления о соответствии, уведомления о несоответствии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14:paraId="03010000">
      <w:pPr>
        <w:pStyle w:val="Style_9"/>
        <w:tabs>
          <w:tab w:leader="none" w:pos="7714" w:val="left"/>
        </w:tabs>
        <w:ind w:firstLine="740" w:left="0"/>
      </w:pPr>
      <w:r>
        <w:t xml:space="preserve">Уведомление о соответствии, уведомление о несоответствии </w:t>
      </w:r>
      <w:r>
        <w:t xml:space="preserve">                                    </w:t>
      </w:r>
      <w:r>
        <w:t xml:space="preserve">с внесенными исправлениями допущенных опечаток и ошибок либо решение </w:t>
      </w:r>
      <w:r>
        <w:t xml:space="preserve">             </w:t>
      </w:r>
      <w:r>
        <w:t>об отказе во внесении исправлений в уведомление о соответствии, уведомление о</w:t>
      </w:r>
      <w:r>
        <w:t xml:space="preserve">   </w:t>
      </w:r>
      <w:r>
        <w:t xml:space="preserve"> несоответствии</w:t>
      </w:r>
      <w:r>
        <w:t xml:space="preserve">   </w:t>
      </w:r>
      <w:r>
        <w:t xml:space="preserve"> по</w:t>
      </w:r>
      <w:r>
        <w:t xml:space="preserve">   </w:t>
      </w:r>
      <w:r>
        <w:t xml:space="preserve"> форме </w:t>
      </w:r>
      <w:r>
        <w:t xml:space="preserve">   </w:t>
      </w:r>
      <w:r>
        <w:t>согласно</w:t>
      </w:r>
      <w:r>
        <w:t xml:space="preserve">   </w:t>
      </w:r>
      <w:r>
        <w:t xml:space="preserve"> Приложению </w:t>
      </w:r>
      <w:r>
        <w:t xml:space="preserve">  </w:t>
      </w:r>
      <w:r>
        <w:t>№3</w:t>
      </w:r>
      <w:r>
        <w:t xml:space="preserve">  </w:t>
      </w:r>
      <w:r>
        <w:t xml:space="preserve"> к </w:t>
      </w:r>
      <w:r>
        <w:t xml:space="preserve">    </w:t>
      </w:r>
      <w:r>
        <w:t xml:space="preserve">настоящему </w:t>
      </w:r>
      <w:r>
        <w:t>а</w:t>
      </w:r>
      <w:r>
        <w:t>дминистративному регламенту направляется заявителю в порядке, установленном пунктом 2.3.4.</w:t>
      </w:r>
      <w:r>
        <w:t xml:space="preserve"> настоящего </w:t>
      </w:r>
      <w:r>
        <w:t>а</w:t>
      </w:r>
      <w:r>
        <w:t xml:space="preserve">дминистративного регламента, </w:t>
      </w:r>
      <w:r>
        <w:t xml:space="preserve">способом, указанным в заявлении об исправлении допущенных опечаток </w:t>
      </w:r>
      <w:r>
        <w:t xml:space="preserve">и ошибок, в течение пяти рабочих дней </w:t>
      </w:r>
      <w:r>
        <w:t>с даты поступления</w:t>
      </w:r>
      <w:r>
        <w:t xml:space="preserve"> заявления </w:t>
      </w:r>
      <w:r>
        <w:t xml:space="preserve">                            </w:t>
      </w:r>
      <w:r>
        <w:t>об исправлении допущенных опечаток и ошибок.</w:t>
      </w:r>
    </w:p>
    <w:p w14:paraId="04010000">
      <w:pPr>
        <w:pStyle w:val="Style_9"/>
        <w:tabs>
          <w:tab w:leader="none" w:pos="1488" w:val="left"/>
        </w:tabs>
        <w:ind/>
      </w:pPr>
      <w:r>
        <w:t xml:space="preserve">        2.13</w:t>
      </w:r>
      <w:r>
        <w:t>.2.</w:t>
      </w:r>
      <w:r>
        <w:t xml:space="preserve"> </w:t>
      </w:r>
      <w:r>
        <w:t xml:space="preserve">Исчерпывающий перечень оснований для отказа в исправлении допущенных опечаток и ошибок в уведомлении о соответствии, уведомлении </w:t>
      </w:r>
      <w:r>
        <w:t xml:space="preserve">                </w:t>
      </w:r>
      <w:r>
        <w:t>о несоответствии:</w:t>
      </w:r>
    </w:p>
    <w:p w14:paraId="05010000">
      <w:pPr>
        <w:pStyle w:val="Style_9"/>
        <w:tabs>
          <w:tab w:leader="none" w:pos="1052" w:val="left"/>
        </w:tabs>
        <w:ind w:firstLine="740" w:left="0"/>
      </w:pPr>
      <w:r>
        <w:t>а)</w:t>
      </w:r>
      <w:r>
        <w:tab/>
      </w:r>
      <w:r>
        <w:t>несоответствие заявителя кругу лиц, указанных в пунк</w:t>
      </w:r>
      <w:r>
        <w:t>те</w:t>
      </w:r>
      <w:r>
        <w:t xml:space="preserve"> 1.2</w:t>
      </w:r>
      <w:r>
        <w:t xml:space="preserve"> </w:t>
      </w:r>
      <w:r>
        <w:t xml:space="preserve">настоящего </w:t>
      </w:r>
      <w:r>
        <w:t>а</w:t>
      </w:r>
      <w:r>
        <w:t>дминистративного регламента;</w:t>
      </w:r>
    </w:p>
    <w:p w14:paraId="06010000">
      <w:pPr>
        <w:pStyle w:val="Style_9"/>
        <w:tabs>
          <w:tab w:leader="none" w:pos="1071" w:val="left"/>
        </w:tabs>
        <w:ind w:firstLine="740" w:left="0"/>
      </w:pPr>
      <w:r>
        <w:t>б)</w:t>
      </w:r>
      <w:r>
        <w:tab/>
      </w:r>
      <w:r>
        <w:t xml:space="preserve">отсутствие факта допущения опечаток и ошибок в уведомлении </w:t>
      </w:r>
      <w:r>
        <w:t xml:space="preserve">                         </w:t>
      </w:r>
      <w:r>
        <w:t>о соответствии, уведомлении о несоответствии.</w:t>
      </w:r>
    </w:p>
    <w:p w14:paraId="07010000">
      <w:pPr>
        <w:pStyle w:val="Style_9"/>
        <w:tabs>
          <w:tab w:leader="none" w:pos="1383" w:val="left"/>
        </w:tabs>
        <w:ind/>
      </w:pPr>
      <w:r>
        <w:t xml:space="preserve">      2.13</w:t>
      </w:r>
      <w:r>
        <w:t>.3.</w:t>
      </w:r>
      <w:r>
        <w:t xml:space="preserve"> </w:t>
      </w:r>
      <w:r>
        <w:t>Порядок выдачи дубликата уведомления о соответствии, уведомления о несоответствии.</w:t>
      </w:r>
    </w:p>
    <w:p w14:paraId="08010000">
      <w:pPr>
        <w:pStyle w:val="Style_9"/>
        <w:ind w:firstLine="760" w:left="0"/>
      </w:pPr>
      <w:r>
        <w:t xml:space="preserve">Заявитель вправе обратиться в </w:t>
      </w:r>
      <w:r>
        <w:t xml:space="preserve">отдел капитального строительства администрации города Прокопьевска </w:t>
      </w:r>
      <w:r>
        <w:t xml:space="preserve">с заявлением о выдаче дубликата уведомления о соответствии, уведомления о несоответствии (далее - заявление </w:t>
      </w:r>
      <w:r>
        <w:t xml:space="preserve">                     </w:t>
      </w:r>
      <w:r>
        <w:t xml:space="preserve">о выдаче дубликата) по форме согласно Приложению № 4 к настоящему </w:t>
      </w:r>
      <w:r>
        <w:t>а</w:t>
      </w:r>
      <w:r>
        <w:t xml:space="preserve">дминистративному регламенту, в порядке, установленном пунктами 2.10.1.-2.10.3. настоящего </w:t>
      </w:r>
      <w:r>
        <w:t>а</w:t>
      </w:r>
      <w:r>
        <w:t>дминистративного регламента.</w:t>
      </w:r>
    </w:p>
    <w:p w14:paraId="09010000">
      <w:pPr>
        <w:pStyle w:val="Style_9"/>
        <w:ind w:firstLine="760" w:left="0"/>
      </w:pPr>
      <w:r>
        <w:t>В случае отсутствия оснований для отказа в выдаче дубликата уведомления о соответствии, уведомления о несоответствии, установленных п</w:t>
      </w:r>
      <w:r>
        <w:t>у</w:t>
      </w:r>
      <w:r>
        <w:t>нктом 2.13.4. н</w:t>
      </w:r>
      <w:r>
        <w:t xml:space="preserve">астоящего </w:t>
      </w:r>
      <w:r>
        <w:t>а</w:t>
      </w:r>
      <w:r>
        <w:t xml:space="preserve">дминистративного регламента, </w:t>
      </w:r>
      <w:r>
        <w:t>администрация города Прокопьевска</w:t>
      </w:r>
      <w:r>
        <w:t xml:space="preserve"> выдает дубликат уведомления о соответствии, уведомления</w:t>
      </w:r>
      <w:r>
        <w:t xml:space="preserve"> </w:t>
      </w:r>
      <w:r>
        <w:t xml:space="preserve">о несоответствии с тем же регистрационным номером, который был указан </w:t>
      </w:r>
      <w:r>
        <w:t xml:space="preserve"> </w:t>
      </w:r>
      <w:r>
        <w:t>в ранее выданном уведомлении о соответствии, уведомлении о несоответствии.</w:t>
      </w:r>
      <w:r>
        <w:t>В случае</w:t>
      </w:r>
      <w:r>
        <w:t>,</w:t>
      </w:r>
      <w:r>
        <w:t xml:space="preserve"> если ранее заявителю было выдано уведомление о соответствии, уведомление о несоответствии в форме электронного документа, подписанного усиленной квалифицированной электронной подписью </w:t>
      </w:r>
      <w:r>
        <w:t>заместителя главы города Прокопьевска по строительству и жилищным вопросам</w:t>
      </w:r>
      <w:r>
        <w:t>, то в качестве дубликата уведомления о соответствии, уведомления о несоответствии заявителю повторно представляется указанный документ.</w:t>
      </w:r>
    </w:p>
    <w:p w14:paraId="0A010000">
      <w:pPr>
        <w:pStyle w:val="Style_9"/>
        <w:tabs>
          <w:tab w:leader="none" w:pos="7723" w:val="left"/>
        </w:tabs>
        <w:ind w:firstLine="760" w:left="0"/>
      </w:pPr>
      <w:r>
        <w:t xml:space="preserve">Дубликат уведомления о соответствии, уведомления о несоответствии либо </w:t>
      </w:r>
      <w:r>
        <w:t>решение</w:t>
      </w:r>
      <w:r>
        <w:t xml:space="preserve"> об отказе в выдаче дубликата уведомления о соответствии, уведомления о несоответствии</w:t>
      </w:r>
      <w:r>
        <w:t xml:space="preserve"> по форме согласно Приложению №5                                    к </w:t>
      </w:r>
      <w:r>
        <w:t>настоящему</w:t>
      </w:r>
      <w:r>
        <w:t xml:space="preserve"> а</w:t>
      </w:r>
      <w:r>
        <w:t xml:space="preserve">дминистративному регламенту направляется заявителю </w:t>
      </w:r>
      <w:r>
        <w:t xml:space="preserve">                           </w:t>
      </w:r>
      <w:r>
        <w:t>в порядке, установленном</w:t>
      </w:r>
      <w:r>
        <w:t xml:space="preserve"> пу</w:t>
      </w:r>
      <w:r>
        <w:t>нк</w:t>
      </w:r>
      <w:r>
        <w:t>т</w:t>
      </w:r>
      <w:r>
        <w:t>ом 3.2.2.</w:t>
      </w:r>
      <w:r>
        <w:t xml:space="preserve"> настоящего </w:t>
      </w:r>
      <w:r>
        <w:t>а</w:t>
      </w:r>
      <w:r>
        <w:t xml:space="preserve">дминистративного регламента, способом, указанным заявителем в заявлении о выдаче дубликата, </w:t>
      </w:r>
      <w:r>
        <w:t xml:space="preserve">              </w:t>
      </w:r>
      <w:r>
        <w:t>в течение пяти рабочих дней с даты поступления заявления о выдаче дубликата.</w:t>
      </w:r>
    </w:p>
    <w:p w14:paraId="0B010000">
      <w:pPr>
        <w:pStyle w:val="Style_9"/>
        <w:tabs>
          <w:tab w:leader="none" w:pos="1433" w:val="left"/>
        </w:tabs>
        <w:ind/>
      </w:pPr>
      <w:r>
        <w:t xml:space="preserve">       2.13.4.</w:t>
      </w:r>
      <w:r>
        <w:t xml:space="preserve"> </w:t>
      </w:r>
      <w:r>
        <w:t>Исчерпывающий перечень оснований для отказа в выдаче дубликата уведомления о соответствии, уведомления о несоответствии:</w:t>
      </w:r>
    </w:p>
    <w:p w14:paraId="0C010000">
      <w:pPr>
        <w:pStyle w:val="Style_9"/>
        <w:spacing w:after="300"/>
        <w:ind w:firstLine="760" w:left="0"/>
      </w:pPr>
      <w:r>
        <w:t>несоответствие заявителя кругу лиц, указанных в пунк</w:t>
      </w:r>
      <w:r>
        <w:t>т</w:t>
      </w:r>
      <w:r>
        <w:t xml:space="preserve">е 1.2 </w:t>
      </w:r>
      <w:r>
        <w:t>н</w:t>
      </w:r>
      <w:r>
        <w:t xml:space="preserve">астоящего </w:t>
      </w:r>
      <w:r>
        <w:t>а</w:t>
      </w:r>
      <w:r>
        <w:t>дминистративного регламента.</w:t>
      </w:r>
    </w:p>
    <w:p w14:paraId="0D010000">
      <w:pPr>
        <w:widowControl w:val="0"/>
        <w:ind/>
        <w:jc w:val="center"/>
        <w:outlineLvl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 Состав, последовательность и сроки выполнения</w:t>
      </w:r>
    </w:p>
    <w:p w14:paraId="0E01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административных процедур</w:t>
      </w:r>
    </w:p>
    <w:p w14:paraId="0F01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p w14:paraId="10010000">
      <w:pPr>
        <w:widowControl w:val="0"/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3.1. Перечень </w:t>
      </w:r>
      <w:r>
        <w:rPr>
          <w:rFonts w:ascii="Times New Roman" w:hAnsi="Times New Roman"/>
          <w:b w:val="1"/>
          <w:sz w:val="28"/>
        </w:rPr>
        <w:t>осуществляемых при предоставлении</w:t>
      </w:r>
      <w:r>
        <w:rPr>
          <w:rFonts w:ascii="Times New Roman" w:hAnsi="Times New Roman"/>
          <w:b w:val="1"/>
          <w:sz w:val="28"/>
        </w:rPr>
        <w:t xml:space="preserve"> муниципальной услуги</w:t>
      </w:r>
      <w:r>
        <w:rPr>
          <w:rFonts w:ascii="Times New Roman" w:hAnsi="Times New Roman"/>
          <w:b w:val="1"/>
          <w:sz w:val="28"/>
        </w:rPr>
        <w:t xml:space="preserve"> административных процедур</w:t>
      </w:r>
    </w:p>
    <w:p w14:paraId="11010000">
      <w:pPr>
        <w:widowControl w:val="0"/>
        <w:ind/>
        <w:rPr>
          <w:rFonts w:ascii="Times New Roman" w:hAnsi="Times New Roman"/>
          <w:sz w:val="28"/>
        </w:rPr>
      </w:pPr>
    </w:p>
    <w:p w14:paraId="1201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осуществляемых при предоставлении муниципальной услуги административных процедур</w:t>
      </w:r>
      <w:r>
        <w:rPr>
          <w:rFonts w:ascii="Times New Roman" w:hAnsi="Times New Roman"/>
          <w:sz w:val="28"/>
        </w:rPr>
        <w:t>:</w:t>
      </w:r>
    </w:p>
    <w:p w14:paraId="1301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прием заявления и документов и (или) информации, необходимых для предоставления муниципальной услуги;</w:t>
      </w:r>
    </w:p>
    <w:p w14:paraId="1401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</w:t>
      </w:r>
      <w:r>
        <w:rPr>
          <w:rFonts w:ascii="Times New Roman" w:hAnsi="Times New Roman"/>
          <w:sz w:val="28"/>
        </w:rPr>
        <w:t>профилировани</w:t>
      </w:r>
      <w:r>
        <w:rPr>
          <w:rFonts w:ascii="Times New Roman" w:hAnsi="Times New Roman"/>
          <w:sz w:val="28"/>
        </w:rPr>
        <w:t>е заявителя, заключающееся</w:t>
      </w:r>
      <w:r>
        <w:rPr>
          <w:rFonts w:ascii="Times New Roman" w:hAnsi="Times New Roman"/>
          <w:sz w:val="28"/>
        </w:rPr>
        <w:t xml:space="preserve"> в анкетировании заявителя в целях определения категории (признаков) заявителя</w:t>
      </w:r>
      <w:r>
        <w:rPr>
          <w:rFonts w:ascii="Times New Roman" w:hAnsi="Times New Roman"/>
          <w:sz w:val="28"/>
        </w:rPr>
        <w:t>;</w:t>
      </w:r>
    </w:p>
    <w:p w14:paraId="1501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) 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14:paraId="16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) принятие решения о предоставлении (об отказе в предоставлении) муниципальной услуги;</w:t>
      </w:r>
    </w:p>
    <w:p w14:paraId="17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 xml:space="preserve">) предоставление </w:t>
      </w:r>
      <w:r>
        <w:rPr>
          <w:rFonts w:ascii="Times New Roman" w:hAnsi="Times New Roman"/>
          <w:sz w:val="28"/>
        </w:rPr>
        <w:t>результата муниципальной услуги.</w:t>
      </w:r>
    </w:p>
    <w:p w14:paraId="18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редоставление муниципальной</w:t>
      </w:r>
      <w:r>
        <w:rPr>
          <w:rFonts w:ascii="Times New Roman" w:hAnsi="Times New Roman"/>
          <w:sz w:val="28"/>
        </w:rPr>
        <w:t xml:space="preserve"> услуги в упреждающем (проактивном) режиме (в случае,</w:t>
      </w:r>
      <w:r>
        <w:rPr>
          <w:rFonts w:ascii="Times New Roman" w:hAnsi="Times New Roman"/>
          <w:sz w:val="28"/>
        </w:rPr>
        <w:t xml:space="preserve"> если муниципальная</w:t>
      </w:r>
      <w:r>
        <w:rPr>
          <w:rFonts w:ascii="Times New Roman" w:hAnsi="Times New Roman"/>
          <w:sz w:val="28"/>
        </w:rPr>
        <w:t xml:space="preserve"> услуга предполагает предоставление в упреждающем (проактивном) режиме)</w:t>
      </w:r>
      <w:r>
        <w:rPr>
          <w:rFonts w:ascii="Times New Roman" w:hAnsi="Times New Roman"/>
          <w:sz w:val="28"/>
        </w:rPr>
        <w:t xml:space="preserve"> не предусмотрено</w:t>
      </w:r>
      <w:r>
        <w:rPr>
          <w:rFonts w:ascii="Times New Roman" w:hAnsi="Times New Roman"/>
          <w:sz w:val="28"/>
        </w:rPr>
        <w:t>.</w:t>
      </w:r>
    </w:p>
    <w:p w14:paraId="19010000">
      <w:pPr>
        <w:widowControl w:val="0"/>
        <w:ind/>
        <w:jc w:val="center"/>
        <w:outlineLvl w:val="2"/>
        <w:rPr>
          <w:rFonts w:ascii="Times New Roman" w:hAnsi="Times New Roman"/>
          <w:b w:val="1"/>
          <w:color w:val="000000"/>
          <w:sz w:val="28"/>
        </w:rPr>
      </w:pPr>
    </w:p>
    <w:p w14:paraId="1A010000">
      <w:pPr>
        <w:widowControl w:val="0"/>
        <w:ind/>
        <w:jc w:val="center"/>
        <w:outlineLvl w:val="2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3.1.1. П</w:t>
      </w:r>
      <w:r>
        <w:rPr>
          <w:rFonts w:ascii="Times New Roman" w:hAnsi="Times New Roman"/>
          <w:b w:val="1"/>
          <w:color w:val="000000"/>
          <w:sz w:val="28"/>
        </w:rPr>
        <w:t>рием заявления</w:t>
      </w:r>
      <w:r>
        <w:rPr>
          <w:rFonts w:ascii="Times New Roman" w:hAnsi="Times New Roman"/>
          <w:b w:val="1"/>
          <w:color w:val="000000"/>
          <w:sz w:val="28"/>
        </w:rPr>
        <w:t xml:space="preserve"> и документов и (или) информации, необходимых для предоставления муниципальной услуги</w:t>
      </w:r>
    </w:p>
    <w:p w14:paraId="1B010000">
      <w:pPr>
        <w:widowControl w:val="0"/>
        <w:ind/>
        <w:jc w:val="center"/>
        <w:outlineLvl w:val="2"/>
        <w:rPr>
          <w:rFonts w:ascii="Times New Roman" w:hAnsi="Times New Roman"/>
          <w:b w:val="1"/>
          <w:color w:val="000000"/>
          <w:sz w:val="28"/>
        </w:rPr>
      </w:pPr>
    </w:p>
    <w:p w14:paraId="1C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Представление заявителем документов и уведомления осуществляется с использованием федеральной государственной информационной системы «Единый портал государственных и муниципальных услуг (функций)», в администрации города Прокопьевска, почтовом отправлением, в МФЦ.</w:t>
      </w:r>
    </w:p>
    <w:p w14:paraId="1D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</w:t>
      </w:r>
      <w:r>
        <w:rPr>
          <w:rFonts w:ascii="Times New Roman" w:hAnsi="Times New Roman"/>
          <w:sz w:val="28"/>
        </w:rPr>
        <w:t>предоставления муниципальной услуги, которые заявитель должен представить самостоятельно</w:t>
      </w:r>
      <w:r>
        <w:rPr>
          <w:rFonts w:ascii="Times New Roman" w:hAnsi="Times New Roman"/>
          <w:sz w:val="28"/>
        </w:rPr>
        <w:t xml:space="preserve"> привед</w:t>
      </w:r>
      <w:r>
        <w:rPr>
          <w:rFonts w:ascii="Times New Roman" w:hAnsi="Times New Roman"/>
          <w:sz w:val="28"/>
        </w:rPr>
        <w:t>ены в таблице №</w:t>
      </w:r>
      <w:r>
        <w:rPr>
          <w:rFonts w:ascii="Times New Roman" w:hAnsi="Times New Roman"/>
          <w:sz w:val="28"/>
        </w:rPr>
        <w:t>2 приложения №7 к а</w:t>
      </w:r>
      <w:r>
        <w:rPr>
          <w:rFonts w:ascii="Times New Roman" w:hAnsi="Times New Roman"/>
          <w:sz w:val="28"/>
        </w:rPr>
        <w:t>дминистративному регламенту.</w:t>
      </w:r>
    </w:p>
    <w:p w14:paraId="1E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Документы, необходимые для предоставления муниципальной услуги, которые заявитель вправе предст</w:t>
      </w:r>
      <w:r>
        <w:rPr>
          <w:rFonts w:ascii="Times New Roman" w:hAnsi="Times New Roman"/>
          <w:sz w:val="28"/>
        </w:rPr>
        <w:t>авить по собственной инициативе привед</w:t>
      </w:r>
      <w:r>
        <w:rPr>
          <w:rFonts w:ascii="Times New Roman" w:hAnsi="Times New Roman"/>
          <w:sz w:val="28"/>
        </w:rPr>
        <w:t>ены в таблице №</w:t>
      </w:r>
      <w:r>
        <w:rPr>
          <w:rFonts w:ascii="Times New Roman" w:hAnsi="Times New Roman"/>
          <w:sz w:val="28"/>
        </w:rPr>
        <w:t>2 приложения №7  к а</w:t>
      </w:r>
      <w:r>
        <w:rPr>
          <w:rFonts w:ascii="Times New Roman" w:hAnsi="Times New Roman"/>
          <w:sz w:val="28"/>
        </w:rPr>
        <w:t>дминистративному регламенту.</w:t>
      </w:r>
    </w:p>
    <w:p w14:paraId="1F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Способами установления личности (идентификации) заявителя при взаимодействии с заявителями являются:</w:t>
      </w:r>
    </w:p>
    <w:p w14:paraId="20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с использованием федеральной государственной информационной системы «Единый портал государственных и муниципальных услуг (функций)»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14:paraId="21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в администрации города Прокопьевска, в МФЦ - паспорт гражданина Российской Федерации или иной документ, удостоверяющий личность заявителя.</w:t>
      </w:r>
    </w:p>
    <w:p w14:paraId="22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Исчерпывающий перечень оснований для отказа</w:t>
      </w:r>
      <w:r>
        <w:rPr>
          <w:rFonts w:ascii="Times New Roman" w:hAnsi="Times New Roman"/>
          <w:sz w:val="28"/>
        </w:rPr>
        <w:t xml:space="preserve"> в приеме заявления и документов </w:t>
      </w:r>
      <w:r>
        <w:rPr>
          <w:rFonts w:ascii="Times New Roman" w:hAnsi="Times New Roman"/>
          <w:sz w:val="28"/>
        </w:rPr>
        <w:t>приведен</w:t>
      </w:r>
      <w:r>
        <w:rPr>
          <w:rFonts w:ascii="Times New Roman" w:hAnsi="Times New Roman"/>
          <w:sz w:val="28"/>
        </w:rPr>
        <w:t xml:space="preserve"> в таблице №</w:t>
      </w:r>
      <w:r>
        <w:rPr>
          <w:rFonts w:ascii="Times New Roman" w:hAnsi="Times New Roman"/>
          <w:sz w:val="28"/>
        </w:rPr>
        <w:t>3 приложения№7 к административному регламенту.</w:t>
      </w:r>
    </w:p>
    <w:p w14:paraId="23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не предусматривает возможности приема заявления и документов, необходимых для предоставления муниципальной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24010000">
      <w:pPr>
        <w:widowControl w:val="0"/>
        <w:ind w:firstLine="539" w:left="0"/>
        <w:jc w:val="both"/>
        <w:outlineLvl w:val="4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Срок регистрации заявления и документов, необходимых для предоставления муниципальной услуги, составляет 1 рабочий день с даты подачи заявления и документов, необходимых для предоставления муниципальной услуги.</w:t>
      </w:r>
    </w:p>
    <w:p w14:paraId="25010000">
      <w:pPr>
        <w:widowControl w:val="0"/>
        <w:ind w:firstLine="539" w:left="0"/>
        <w:jc w:val="both"/>
        <w:outlineLvl w:val="4"/>
        <w:rPr>
          <w:rFonts w:ascii="Times New Roman" w:hAnsi="Times New Roman"/>
          <w:b w:val="0"/>
          <w:sz w:val="28"/>
        </w:rPr>
      </w:pPr>
    </w:p>
    <w:p w14:paraId="26010000">
      <w:pPr>
        <w:pStyle w:val="Style_9"/>
        <w:tabs>
          <w:tab w:leader="none" w:pos="1269" w:val="left"/>
        </w:tabs>
        <w:ind/>
      </w:pPr>
      <w:r>
        <w:t xml:space="preserve">    </w:t>
      </w:r>
    </w:p>
    <w:p w14:paraId="27010000">
      <w:pPr>
        <w:pStyle w:val="Style_8"/>
        <w:keepNext w:val="1"/>
        <w:keepLines w:val="1"/>
        <w:spacing w:before="0" w:line="322" w:lineRule="exact"/>
        <w:ind w:firstLine="0" w:left="0"/>
        <w:jc w:val="both"/>
        <w:rPr>
          <w:b w:val="0"/>
        </w:rPr>
      </w:pPr>
      <w:r>
        <w:rPr>
          <w:b w:val="0"/>
        </w:rPr>
        <w:t xml:space="preserve">  </w:t>
      </w:r>
    </w:p>
    <w:p w14:paraId="28010000">
      <w:pPr>
        <w:pStyle w:val="Style_9"/>
        <w:tabs>
          <w:tab w:leader="none" w:pos="1419" w:val="left"/>
        </w:tabs>
        <w:spacing w:line="240" w:lineRule="auto"/>
        <w:ind w:firstLine="0" w:left="740"/>
        <w:jc w:val="center"/>
        <w:rPr>
          <w:b w:val="1"/>
        </w:rPr>
      </w:pPr>
    </w:p>
    <w:p w14:paraId="29010000">
      <w:pPr>
        <w:pStyle w:val="Style_9"/>
        <w:tabs>
          <w:tab w:leader="none" w:pos="1419" w:val="left"/>
        </w:tabs>
        <w:spacing w:line="240" w:lineRule="auto"/>
        <w:ind w:firstLine="0" w:left="740"/>
        <w:jc w:val="center"/>
        <w:rPr>
          <w:b w:val="1"/>
        </w:rPr>
      </w:pPr>
    </w:p>
    <w:p w14:paraId="2A010000">
      <w:pPr>
        <w:pStyle w:val="Style_9"/>
        <w:tabs>
          <w:tab w:leader="none" w:pos="1419" w:val="left"/>
        </w:tabs>
        <w:spacing w:line="240" w:lineRule="auto"/>
        <w:ind w:firstLine="0" w:left="740"/>
        <w:jc w:val="center"/>
        <w:rPr>
          <w:rFonts w:ascii="Times New Roman" w:hAnsi="Times New Roman"/>
          <w:b w:val="1"/>
          <w:sz w:val="28"/>
        </w:rPr>
      </w:pPr>
      <w:r>
        <w:rPr>
          <w:b w:val="1"/>
        </w:rPr>
        <w:t>3.1.2.</w:t>
      </w:r>
      <w:r>
        <w:t xml:space="preserve">    </w:t>
      </w: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>рофилирование заявителя, заключающееся в анкетировании заявителя в целях определения категории (признаков) заявителя</w:t>
      </w:r>
    </w:p>
    <w:p w14:paraId="2B01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</w:p>
    <w:p w14:paraId="2C01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Категория заявителя</w:t>
      </w:r>
      <w:r>
        <w:rPr>
          <w:rFonts w:ascii="Times New Roman" w:hAnsi="Times New Roman"/>
          <w:sz w:val="28"/>
        </w:rPr>
        <w:t xml:space="preserve"> определяется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</w:t>
      </w:r>
      <w:r>
        <w:rPr>
          <w:rFonts w:ascii="Times New Roman" w:hAnsi="Times New Roman"/>
          <w:sz w:val="28"/>
        </w:rPr>
        <w:t>акже признаки заявителя. Критерии</w:t>
      </w:r>
      <w:r>
        <w:rPr>
          <w:rFonts w:ascii="Times New Roman" w:hAnsi="Times New Roman"/>
          <w:sz w:val="28"/>
        </w:rPr>
        <w:t xml:space="preserve">, направленные на определение признаков заявителя, приведены в </w:t>
      </w:r>
      <w:r>
        <w:rPr>
          <w:rFonts w:ascii="Times New Roman" w:hAnsi="Times New Roman"/>
          <w:sz w:val="28"/>
        </w:rPr>
        <w:t xml:space="preserve">таблице </w:t>
      </w:r>
      <w:r>
        <w:rPr>
          <w:rFonts w:ascii="Times New Roman" w:hAnsi="Times New Roman"/>
          <w:sz w:val="28"/>
        </w:rPr>
        <w:t>№1</w:t>
      </w:r>
      <w:r>
        <w:rPr>
          <w:rFonts w:ascii="Times New Roman" w:hAnsi="Times New Roman"/>
          <w:sz w:val="28"/>
        </w:rPr>
        <w:t xml:space="preserve"> приложения №7 к настоящему административному регламенту.</w:t>
      </w:r>
    </w:p>
    <w:p w14:paraId="2D010000">
      <w:pPr>
        <w:pStyle w:val="Style_9"/>
        <w:tabs>
          <w:tab w:leader="none" w:pos="1419" w:val="left"/>
        </w:tabs>
        <w:spacing w:line="240" w:lineRule="auto"/>
        <w:ind w:firstLine="0" w:left="-677"/>
        <w:jc w:val="both"/>
        <w:rPr>
          <w:b w:val="1"/>
        </w:rPr>
      </w:pPr>
      <w:r>
        <w:rPr>
          <w:rFonts w:ascii="Times New Roman" w:hAnsi="Times New Roman"/>
          <w:sz w:val="28"/>
        </w:rPr>
        <w:t xml:space="preserve">                 Профилирование осуществляется:</w:t>
      </w:r>
    </w:p>
    <w:p w14:paraId="2E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посредством федеральной государственной информационной системы «Единый портал государственных и муниципальных услуг (функций)»;</w:t>
      </w:r>
    </w:p>
    <w:p w14:paraId="2F010000">
      <w:pPr>
        <w:spacing w:after="0" w:before="0"/>
        <w:ind w:firstLine="540" w:lef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б) </w:t>
      </w:r>
      <w:r>
        <w:rPr>
          <w:rFonts w:ascii="Times New Roman" w:hAnsi="Times New Roman"/>
          <w:sz w:val="28"/>
        </w:rPr>
        <w:t>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</w:t>
      </w:r>
      <w:r>
        <w:rPr>
          <w:rFonts w:ascii="Times New Roman" w:hAnsi="Times New Roman"/>
          <w:sz w:val="28"/>
        </w:rPr>
        <w:t xml:space="preserve"> градостроительной деятельности;</w:t>
      </w:r>
    </w:p>
    <w:p w14:paraId="30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 администрации города Прокопьевска;</w:t>
      </w:r>
    </w:p>
    <w:p w14:paraId="31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в МФЦ.</w:t>
      </w:r>
    </w:p>
    <w:p w14:paraId="32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</w:t>
      </w:r>
      <w:r>
        <w:rPr>
          <w:rFonts w:ascii="Times New Roman" w:hAnsi="Times New Roman"/>
          <w:sz w:val="28"/>
        </w:rPr>
        <w:t>им административным регламентом.</w:t>
      </w:r>
    </w:p>
    <w:p w14:paraId="33010000">
      <w:pPr>
        <w:widowControl w:val="0"/>
        <w:ind/>
        <w:jc w:val="center"/>
        <w:outlineLvl w:val="2"/>
        <w:rPr>
          <w:rFonts w:ascii="Times New Roman" w:hAnsi="Times New Roman"/>
          <w:b w:val="1"/>
          <w:sz w:val="28"/>
        </w:rPr>
      </w:pPr>
    </w:p>
    <w:p w14:paraId="34010000">
      <w:pPr>
        <w:widowControl w:val="0"/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3.1.3.</w:t>
      </w: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>олучение сведений посредством Федеральной государственной информационной системы «Единая система межведомственного электронного взаимодействия»</w:t>
      </w:r>
    </w:p>
    <w:p w14:paraId="35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 w14:paraId="36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межведомственный запрос «Предоставление выписки из ЕГРН в форме электронного документа». Поставщиком сведений является Управление Федеральной службы государственной регистрации, кадастра и картографии по Кемеровской области – Кузбассу.</w:t>
      </w:r>
    </w:p>
    <w:p w14:paraId="37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Направляемые в запросе сведения: кадастровый номер земельного участка.</w:t>
      </w:r>
    </w:p>
    <w:p w14:paraId="38010000">
      <w:pPr>
        <w:spacing w:after="0" w:before="0" w:line="288" w:lineRule="atLeast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Запрос направляется в течение 1 рабочего дня с даты возникновения основания для его направления. </w:t>
      </w:r>
      <w:r>
        <w:rPr>
          <w:rFonts w:ascii="Times New Roman" w:hAnsi="Times New Roman"/>
          <w:sz w:val="28"/>
        </w:rPr>
        <w:t>Запрос о предоставлении сведений, содержащихся в ЕГРН, посредством обеспечения доступа к ФГИС ЕГРН представляется в электронной форме путем заполнения формы запроса, размещенной в личном кабинете и на едином портале.</w:t>
      </w:r>
    </w:p>
    <w:p w14:paraId="39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Управление Федеральной службы государственной регистрации, кадастра и картографии по Кемеровской области </w:t>
      </w:r>
      <w:r>
        <w:rPr>
          <w:b w:val="1"/>
          <w:sz w:val="28"/>
        </w:rPr>
        <w:t>–</w:t>
      </w:r>
      <w:r>
        <w:rPr>
          <w:rFonts w:ascii="Times New Roman" w:hAnsi="Times New Roman"/>
          <w:sz w:val="28"/>
        </w:rPr>
        <w:t xml:space="preserve"> Кузбассу </w:t>
      </w:r>
      <w:r>
        <w:rPr>
          <w:rFonts w:ascii="Times New Roman" w:hAnsi="Times New Roman"/>
          <w:sz w:val="28"/>
        </w:rPr>
        <w:t>представляет запрашиваемые сведения в течении 2 рабочих дней с момента направления межведомственного запроса.</w:t>
      </w:r>
    </w:p>
    <w:p w14:paraId="3A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б) межведомственный запроса «Предоставление выписки из ЕГРЮЛ, ЕГРИП в форме электронного документа». Поставщиком сведений является Федеральная налоговая служба.</w:t>
      </w:r>
    </w:p>
    <w:p w14:paraId="3B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Основанием для направления запроса является непредставление заявителем документов.</w:t>
      </w:r>
    </w:p>
    <w:p w14:paraId="3C010000">
      <w:pPr>
        <w:spacing w:after="0" w:before="0" w:line="288" w:lineRule="atLeast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Запрос направляется в течение 1 рабочего дня с даты возникновения основания для его направления.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Предоставление содержащихся в ЕГРЮЛ/ЕГРИП сведений о конкретном юридическом лице/индивидуальном предпринимателе в форме электронного документа осуществляется в режиме реального времени с использованием Единого портала государственных и муниципальных услуг (функций) или Интернет-сервиса ФНС России, размещенного на официальном сайте ФНС России в информаци</w:t>
      </w:r>
      <w:r>
        <w:rPr>
          <w:rFonts w:ascii="Times New Roman" w:hAnsi="Times New Roman"/>
          <w:sz w:val="28"/>
        </w:rPr>
        <w:t>онно-телекоммуникационной сети «Интернет»</w:t>
      </w:r>
      <w:r>
        <w:rPr>
          <w:rFonts w:ascii="Times New Roman" w:hAnsi="Times New Roman"/>
          <w:sz w:val="28"/>
        </w:rPr>
        <w:t>.</w:t>
      </w:r>
    </w:p>
    <w:p w14:paraId="3D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</w:t>
      </w:r>
      <w:r>
        <w:rPr>
          <w:rFonts w:ascii="Times New Roman" w:hAnsi="Times New Roman"/>
          <w:sz w:val="28"/>
        </w:rPr>
        <w:t>межвед</w:t>
      </w:r>
      <w:r>
        <w:rPr>
          <w:rFonts w:ascii="Times New Roman" w:hAnsi="Times New Roman"/>
          <w:sz w:val="28"/>
        </w:rPr>
        <w:t>омственный запрос в орган охраны объектов культурного наследия направляется посредством портала Госуглуг или электронной почты.</w:t>
      </w:r>
    </w:p>
    <w:p w14:paraId="3E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Основанием для направления запроса является непредставление заявителем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уведомления органа исполнительной власти субъекта Российской Федерации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</w:p>
    <w:p w14:paraId="3F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</w:p>
    <w:p w14:paraId="40010000">
      <w:pPr>
        <w:widowControl w:val="0"/>
        <w:ind w:firstLine="54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3.1.4.</w:t>
      </w:r>
      <w:r>
        <w:rPr>
          <w:rFonts w:ascii="Times New Roman" w:hAnsi="Times New Roman"/>
          <w:b w:val="1"/>
          <w:sz w:val="28"/>
        </w:rPr>
        <w:t xml:space="preserve"> Принятие решения о предоставлении (об отказе в предоставлении) муниципальной услуги</w:t>
      </w:r>
    </w:p>
    <w:p w14:paraId="41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о предоставлении муниципальной услуги принимается администрацией города Прокопьевска при выполнении каждого из следующих критериев принятия решения:</w:t>
      </w:r>
    </w:p>
    <w:p w14:paraId="42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прием уведомления и документов и (или) информации, необходимых для предоставления муниципальной услуги;</w:t>
      </w:r>
    </w:p>
    <w:p w14:paraId="43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принятие решения о предоставлении (об отказе в предоставлении) муниципальной услуги;</w:t>
      </w:r>
    </w:p>
    <w:p w14:paraId="44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предоставление результата муниципальной услуги.</w:t>
      </w:r>
    </w:p>
    <w:p w14:paraId="4501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оснований для отказа в предоставлении муниципальной услуги приведен в таблице № 3 приложения №7 к административному регламенту</w:t>
      </w:r>
      <w:r>
        <w:rPr>
          <w:rFonts w:ascii="Times New Roman" w:hAnsi="Times New Roman"/>
          <w:sz w:val="28"/>
        </w:rPr>
        <w:t>.</w:t>
      </w:r>
    </w:p>
    <w:p w14:paraId="46010000">
      <w:pPr>
        <w:widowControl w:val="0"/>
        <w:ind w:firstLine="540" w:left="0"/>
        <w:jc w:val="center"/>
        <w:rPr>
          <w:rFonts w:ascii="Times New Roman" w:hAnsi="Times New Roman"/>
          <w:b w:val="1"/>
          <w:sz w:val="28"/>
        </w:rPr>
      </w:pPr>
    </w:p>
    <w:p w14:paraId="47010000">
      <w:pPr>
        <w:widowControl w:val="0"/>
        <w:ind w:firstLine="54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3.1.5.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>редоставление результата муниципальной услуги</w:t>
      </w:r>
    </w:p>
    <w:p w14:paraId="48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результата муниципальной услуги.</w:t>
      </w:r>
    </w:p>
    <w:p w14:paraId="49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Способы получения результата предоставления муниципальной услуги:</w:t>
      </w:r>
    </w:p>
    <w:p w14:paraId="4A010000">
      <w:pPr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а)направляется заявителю в форме электронного документа, подписанного усиленной квалифицированной электронной подписью </w:t>
      </w:r>
      <w:r>
        <w:rPr>
          <w:rFonts w:ascii="Times New Roman" w:hAnsi="Times New Roman"/>
          <w:sz w:val="28"/>
        </w:rPr>
        <w:t>заместителя главы города Прокопьевска по строительству и жилищным вопросам</w:t>
      </w:r>
      <w:r>
        <w:rPr>
          <w:rFonts w:ascii="Times New Roman" w:hAnsi="Times New Roman"/>
          <w:sz w:val="28"/>
        </w:rPr>
        <w:t xml:space="preserve">, в личный кабинет на Едином портале, региональном портале, в единой информационной системе жилищного строительства в случае, если это указано в уведомлении </w:t>
      </w:r>
      <w:r>
        <w:rPr>
          <w:rFonts w:ascii="Times New Roman" w:hAnsi="Times New Roman"/>
          <w:sz w:val="28"/>
        </w:rPr>
        <w:t>о предоставлении услуги;</w:t>
      </w:r>
    </w:p>
    <w:p w14:paraId="4B010000">
      <w:pPr>
        <w:ind w:firstLine="7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б)выдается заявителю на бумажном носителе при личном обращении </w:t>
      </w:r>
      <w:r>
        <w:rPr>
          <w:rFonts w:ascii="Times New Roman" w:hAnsi="Times New Roman"/>
          <w:sz w:val="28"/>
        </w:rPr>
        <w:t xml:space="preserve">                           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администрацию города Прокопьевска</w:t>
      </w:r>
      <w:r>
        <w:rPr>
          <w:rFonts w:ascii="Times New Roman" w:hAnsi="Times New Roman"/>
          <w:sz w:val="28"/>
        </w:rPr>
        <w:t xml:space="preserve">, многофункциональный центр либо направляется заявителю посредством почтового отправления в соответствии </w:t>
      </w:r>
      <w:r>
        <w:rPr>
          <w:rFonts w:ascii="Times New Roman" w:hAnsi="Times New Roman"/>
          <w:sz w:val="28"/>
        </w:rPr>
        <w:t xml:space="preserve">                       </w:t>
      </w:r>
      <w:r>
        <w:rPr>
          <w:rFonts w:ascii="Times New Roman" w:hAnsi="Times New Roman"/>
          <w:sz w:val="28"/>
        </w:rPr>
        <w:t>с выбранным заявителем способом получения результата предоставления услуги.</w:t>
      </w:r>
    </w:p>
    <w:p w14:paraId="4C010000">
      <w:pPr>
        <w:ind w:firstLine="740" w:left="0"/>
        <w:jc w:val="both"/>
        <w:rPr>
          <w:rFonts w:ascii="Times New Roman" w:hAnsi="Times New Roman"/>
          <w:sz w:val="28"/>
        </w:rPr>
      </w:pPr>
    </w:p>
    <w:p w14:paraId="4D010000">
      <w:pPr>
        <w:spacing w:after="280" w:line="240" w:lineRule="auto"/>
        <w:ind w:firstLine="740" w:left="0"/>
        <w:jc w:val="both"/>
        <w:rPr>
          <w:sz w:val="28"/>
        </w:rPr>
      </w:pPr>
      <w:r>
        <w:rPr>
          <w:rFonts w:ascii="Times New Roman" w:hAnsi="Times New Roman"/>
          <w:sz w:val="28"/>
          <w:highlight w:val="white"/>
        </w:rPr>
        <w:t>В</w:t>
      </w:r>
      <w:r>
        <w:rPr>
          <w:rFonts w:ascii="Times New Roman" w:hAnsi="Times New Roman"/>
          <w:sz w:val="28"/>
          <w:highlight w:val="white"/>
        </w:rPr>
        <w:t>озможность предоставления администрацией города Прокопьевска</w:t>
      </w:r>
      <w:r>
        <w:rPr>
          <w:rFonts w:ascii="Times New Roman" w:hAnsi="Times New Roman"/>
          <w:sz w:val="28"/>
          <w:highlight w:val="white"/>
        </w:rPr>
        <w:t xml:space="preserve"> или МФЦ результата </w:t>
      </w:r>
      <w:r>
        <w:rPr>
          <w:rFonts w:ascii="Times New Roman" w:hAnsi="Times New Roman"/>
          <w:sz w:val="28"/>
          <w:highlight w:val="white"/>
        </w:rPr>
        <w:t>м</w:t>
      </w:r>
      <w:r>
        <w:rPr>
          <w:rFonts w:ascii="Times New Roman" w:hAnsi="Times New Roman"/>
          <w:sz w:val="28"/>
          <w:highlight w:val="white"/>
        </w:rPr>
        <w:t>униципально</w:t>
      </w:r>
      <w:r>
        <w:rPr>
          <w:rFonts w:ascii="Times New Roman" w:hAnsi="Times New Roman"/>
          <w:sz w:val="28"/>
          <w:highlight w:val="white"/>
        </w:rPr>
        <w:t>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rFonts w:ascii="Times New Roman" w:hAnsi="Times New Roman"/>
          <w:sz w:val="28"/>
          <w:highlight w:val="white"/>
        </w:rPr>
        <w:t xml:space="preserve"> не предусмотрена</w:t>
      </w:r>
      <w:r>
        <w:rPr>
          <w:sz w:val="28"/>
        </w:rPr>
        <w:t>.</w:t>
      </w:r>
    </w:p>
    <w:p w14:paraId="4E010000">
      <w:pPr>
        <w:pStyle w:val="Style_9"/>
        <w:tabs>
          <w:tab w:leader="none" w:pos="1428" w:val="left"/>
        </w:tabs>
        <w:ind/>
      </w:pPr>
      <w:r>
        <w:t xml:space="preserve">    </w:t>
      </w:r>
      <w:r>
        <w:rPr>
          <w:rFonts w:ascii="Times New Roman" w:hAnsi="Times New Roman"/>
          <w:b w:val="1"/>
          <w:sz w:val="28"/>
        </w:rPr>
        <w:t>3.1.6.</w:t>
      </w:r>
      <w:r>
        <w:rPr>
          <w:rFonts w:ascii="Times New Roman" w:hAnsi="Times New Roman"/>
          <w:b w:val="1"/>
          <w:sz w:val="28"/>
        </w:rPr>
        <w:t xml:space="preserve"> Предоставление муниципальной услуги в упреждающем (проактивном) режиме (в случае, если муниципальная услуга предполагает предоставление в упреждающем (проактивном) режиме)</w:t>
      </w:r>
    </w:p>
    <w:p w14:paraId="4F010000">
      <w:pPr>
        <w:widowControl w:val="0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озможность предварит</w:t>
      </w:r>
      <w:r>
        <w:rPr>
          <w:rFonts w:ascii="Times New Roman" w:hAnsi="Times New Roman"/>
          <w:sz w:val="28"/>
        </w:rPr>
        <w:t>ельной подачи заявителем заявления</w:t>
      </w:r>
      <w:r>
        <w:rPr>
          <w:rFonts w:ascii="Times New Roman" w:hAnsi="Times New Roman"/>
          <w:sz w:val="28"/>
        </w:rPr>
        <w:t xml:space="preserve"> о пр</w:t>
      </w:r>
      <w:r>
        <w:rPr>
          <w:rFonts w:ascii="Times New Roman" w:hAnsi="Times New Roman"/>
          <w:sz w:val="28"/>
        </w:rPr>
        <w:t>едоставлении ему муниципальной</w:t>
      </w:r>
      <w:r>
        <w:rPr>
          <w:rFonts w:ascii="Times New Roman" w:hAnsi="Times New Roman"/>
          <w:sz w:val="28"/>
        </w:rPr>
        <w:t xml:space="preserve"> услуги в упреждающем (проактивном) режи</w:t>
      </w:r>
      <w:r>
        <w:rPr>
          <w:rFonts w:ascii="Times New Roman" w:hAnsi="Times New Roman"/>
          <w:sz w:val="28"/>
        </w:rPr>
        <w:t xml:space="preserve">ме или подачи заявителем заявления о предоставлении муниципальной </w:t>
      </w:r>
      <w:r>
        <w:rPr>
          <w:rFonts w:ascii="Times New Roman" w:hAnsi="Times New Roman"/>
          <w:sz w:val="28"/>
        </w:rPr>
        <w:t xml:space="preserve">услуги после осуществления органом, предоставляющим </w:t>
      </w:r>
      <w:r>
        <w:rPr>
          <w:rFonts w:ascii="Times New Roman" w:hAnsi="Times New Roman"/>
          <w:sz w:val="28"/>
        </w:rPr>
        <w:t>муниципальную</w:t>
      </w:r>
      <w:r>
        <w:rPr>
          <w:rFonts w:ascii="Times New Roman" w:hAnsi="Times New Roman"/>
          <w:sz w:val="28"/>
        </w:rPr>
        <w:t xml:space="preserve"> услугу, мероприятий в соответствии с пунктом 1 части 1 статьи 7.3 Федер</w:t>
      </w:r>
      <w:r>
        <w:rPr>
          <w:rFonts w:ascii="Times New Roman" w:hAnsi="Times New Roman"/>
          <w:sz w:val="28"/>
        </w:rPr>
        <w:t>ального закона №</w:t>
      </w:r>
      <w:r>
        <w:rPr>
          <w:rFonts w:ascii="Times New Roman" w:hAnsi="Times New Roman"/>
          <w:sz w:val="28"/>
        </w:rPr>
        <w:t>210-ФЗ</w:t>
      </w:r>
      <w:r>
        <w:rPr>
          <w:rFonts w:ascii="Times New Roman" w:hAnsi="Times New Roman"/>
          <w:sz w:val="28"/>
        </w:rPr>
        <w:t>,  не предусмотрена.</w:t>
      </w:r>
    </w:p>
    <w:p w14:paraId="50010000">
      <w:pPr>
        <w:pStyle w:val="Style_9"/>
        <w:tabs>
          <w:tab w:leader="none" w:pos="1428" w:val="left"/>
        </w:tabs>
        <w:ind/>
      </w:pPr>
    </w:p>
    <w:p w14:paraId="51010000">
      <w:pPr>
        <w:widowControl w:val="0"/>
        <w:ind/>
        <w:jc w:val="center"/>
        <w:outlineLvl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4.</w:t>
      </w:r>
      <w:r>
        <w:rPr>
          <w:rFonts w:ascii="Times New Roman" w:hAnsi="Times New Roman"/>
          <w:b w:val="1"/>
          <w:sz w:val="28"/>
        </w:rPr>
        <w:t xml:space="preserve"> Способы информирования заявителя об изменении статуса рассмотрения запроса </w:t>
      </w:r>
      <w:r>
        <w:rPr>
          <w:rFonts w:ascii="Times New Roman" w:hAnsi="Times New Roman"/>
          <w:b w:val="1"/>
          <w:sz w:val="28"/>
        </w:rPr>
        <w:t>о предоставлении муниципальной</w:t>
      </w:r>
      <w:r>
        <w:rPr>
          <w:rFonts w:ascii="Times New Roman" w:hAnsi="Times New Roman"/>
          <w:b w:val="1"/>
          <w:sz w:val="28"/>
        </w:rPr>
        <w:t xml:space="preserve"> услуги</w:t>
      </w:r>
    </w:p>
    <w:p w14:paraId="52010000">
      <w:pPr>
        <w:pStyle w:val="Style_9"/>
        <w:ind w:firstLine="740" w:left="0"/>
      </w:pPr>
      <w:r>
        <w:t>Сведения о ходе рассмотрения уведомления о планируемом строительстве, уведомления об изменении параметров, направленных способом, указанным в пункте 3.2.2</w:t>
      </w:r>
      <w:r>
        <w:t xml:space="preserve"> настоящего </w:t>
      </w:r>
      <w:r>
        <w:t>а</w:t>
      </w:r>
      <w:r>
        <w:t xml:space="preserve">дминистративного регламента, предоставляются заявителю на основании его устного (при личном обращении либо по телефону в </w:t>
      </w:r>
      <w:r>
        <w:t>отделе капитального строительства администрации города Прокопьевска</w:t>
      </w:r>
      <w:r>
        <w:t>, многофункциональный центр) либо письменного запроса, составляемого в произвольной форме, без взимания платы. Письменный запрос может быть подан:</w:t>
      </w:r>
    </w:p>
    <w:p w14:paraId="53010000">
      <w:pPr>
        <w:pStyle w:val="Style_9"/>
        <w:tabs>
          <w:tab w:leader="none" w:pos="1055" w:val="left"/>
        </w:tabs>
        <w:ind w:firstLine="740" w:left="0"/>
      </w:pPr>
      <w:r>
        <w:t>а)</w:t>
      </w:r>
      <w:r>
        <w:tab/>
      </w:r>
      <w:r>
        <w:t xml:space="preserve">на бумажном носителе посредством личного обращения в </w:t>
      </w:r>
      <w:r>
        <w:t>отдел капитального строительства администрации города Прокопьевска</w:t>
      </w:r>
      <w:r>
        <w:t>, в том числе через многофункциональный центр либо посредством почтового отправления с объявленной ценностью при его пересылке, описью вложения и уведомлением о вручении;</w:t>
      </w:r>
    </w:p>
    <w:p w14:paraId="54010000">
      <w:pPr>
        <w:pStyle w:val="Style_9"/>
        <w:tabs>
          <w:tab w:leader="none" w:pos="1091" w:val="left"/>
        </w:tabs>
        <w:ind w:firstLine="740" w:left="0"/>
      </w:pPr>
      <w:r>
        <w:t>б)</w:t>
      </w:r>
      <w:r>
        <w:tab/>
      </w:r>
      <w:r>
        <w:t>в электронной форме посредством электронной почты.</w:t>
      </w:r>
    </w:p>
    <w:p w14:paraId="55010000">
      <w:pPr>
        <w:pStyle w:val="Style_9"/>
        <w:ind w:firstLine="740" w:left="0"/>
      </w:pPr>
      <w:r>
        <w:t xml:space="preserve">На основании запроса сведения о ходе рассмотрения уведомления о планируемом строительстве, уведомления об изменении параметров доводятся до заявителя в устной форме (при личном обращении либо по телефону в </w:t>
      </w:r>
      <w:r>
        <w:t>отдел капитального строительства администрации города Прокопьевска</w:t>
      </w:r>
      <w:r>
        <w:t>, многофункциональный центр) в день обращения заявителя либо в письменной форме, в том числе в электронном виде, если это предусмотрено указанным запросом, в течение двух рабочих дней</w:t>
      </w:r>
      <w:r>
        <w:t xml:space="preserve"> со дня поступления соответствующего запроса.</w:t>
      </w:r>
      <w:bookmarkStart w:id="6" w:name="bookmark4"/>
      <w:bookmarkEnd w:id="6"/>
      <w:bookmarkStart w:id="7" w:name="bookmark6"/>
      <w:bookmarkEnd w:id="7"/>
    </w:p>
    <w:p w14:paraId="56010000">
      <w:pPr>
        <w:pStyle w:val="Style_9"/>
        <w:ind w:firstLine="740" w:left="0"/>
      </w:pPr>
    </w:p>
    <w:p w14:paraId="57010000">
      <w:pPr>
        <w:pStyle w:val="Style_9"/>
        <w:ind w:firstLine="740" w:left="0"/>
      </w:pPr>
    </w:p>
    <w:p w14:paraId="58010000">
      <w:pPr>
        <w:pStyle w:val="Style_9"/>
        <w:ind w:firstLine="740" w:left="0"/>
      </w:pPr>
    </w:p>
    <w:p w14:paraId="59010000">
      <w:pPr>
        <w:pStyle w:val="Style_9"/>
        <w:ind w:firstLine="740" w:left="0"/>
      </w:pPr>
    </w:p>
    <w:p w14:paraId="5A010000">
      <w:pPr>
        <w:pStyle w:val="Style_9"/>
        <w:ind w:firstLine="740" w:left="0"/>
      </w:pPr>
    </w:p>
    <w:p w14:paraId="5B010000">
      <w:pPr>
        <w:pStyle w:val="Style_9"/>
        <w:ind w:firstLine="740" w:left="0"/>
      </w:pPr>
    </w:p>
    <w:p w14:paraId="5C010000">
      <w:pPr>
        <w:pStyle w:val="Style_9"/>
        <w:ind w:firstLine="740" w:left="0"/>
      </w:pPr>
    </w:p>
    <w:p w14:paraId="5D010000">
      <w:pPr>
        <w:pStyle w:val="Style_8"/>
        <w:keepNext w:val="1"/>
        <w:keepLines w:val="1"/>
        <w:spacing w:before="0" w:line="280" w:lineRule="exact"/>
        <w:ind w:firstLine="0" w:left="0"/>
      </w:pPr>
      <w:bookmarkStart w:id="8" w:name="bookmark13"/>
      <w:bookmarkEnd w:id="8"/>
      <w:bookmarkStart w:id="9" w:name="bookmark15"/>
      <w:bookmarkEnd w:id="9"/>
      <w:r>
        <w:t xml:space="preserve">         </w:t>
      </w:r>
      <w:bookmarkStart w:id="10" w:name="bookmark17"/>
      <w:bookmarkEnd w:id="10"/>
      <w:r>
        <w:t xml:space="preserve">       </w:t>
      </w:r>
      <w:r>
        <w:rPr>
          <w:b w:val="0"/>
        </w:rPr>
        <w:t xml:space="preserve">                  </w:t>
      </w:r>
    </w:p>
    <w:p w14:paraId="5E01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города Прокопьевска</w:t>
      </w:r>
    </w:p>
    <w:p w14:paraId="5F01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строительству и жилищным вопросам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 xml:space="preserve">                   Н. В. Алехина</w:t>
      </w:r>
    </w:p>
    <w:p w14:paraId="60010000">
      <w:pPr>
        <w:ind/>
        <w:jc w:val="both"/>
        <w:rPr>
          <w:rFonts w:ascii="Times New Roman" w:hAnsi="Times New Roman"/>
          <w:sz w:val="28"/>
        </w:rPr>
      </w:pPr>
      <w:r>
        <w:t xml:space="preserve">                                                                     </w:t>
      </w:r>
      <w:r>
        <w:rPr>
          <w:rFonts w:ascii="Times New Roman" w:hAnsi="Times New Roman"/>
        </w:rPr>
        <w:t xml:space="preserve">    </w:t>
      </w:r>
    </w:p>
    <w:p w14:paraId="61010000">
      <w:pPr>
        <w:ind/>
        <w:jc w:val="both"/>
        <w:rPr>
          <w:rFonts w:ascii="Times New Roman" w:hAnsi="Times New Roman"/>
          <w:sz w:val="28"/>
        </w:rPr>
      </w:pPr>
    </w:p>
    <w:p w14:paraId="62010000">
      <w:pPr>
        <w:ind/>
        <w:jc w:val="both"/>
        <w:rPr>
          <w:rFonts w:ascii="Times New Roman" w:hAnsi="Times New Roman"/>
          <w:sz w:val="28"/>
        </w:rPr>
      </w:pPr>
    </w:p>
    <w:p w14:paraId="63010000">
      <w:pPr>
        <w:ind/>
        <w:jc w:val="both"/>
        <w:rPr>
          <w:rFonts w:ascii="Times New Roman" w:hAnsi="Times New Roman"/>
          <w:sz w:val="28"/>
        </w:rPr>
      </w:pPr>
    </w:p>
    <w:p w14:paraId="64010000">
      <w:pPr>
        <w:ind/>
        <w:jc w:val="both"/>
        <w:rPr>
          <w:rFonts w:ascii="Times New Roman" w:hAnsi="Times New Roman"/>
          <w:sz w:val="28"/>
        </w:rPr>
      </w:pPr>
    </w:p>
    <w:p w14:paraId="65010000">
      <w:pPr>
        <w:ind/>
        <w:jc w:val="both"/>
        <w:rPr>
          <w:rFonts w:ascii="Times New Roman" w:hAnsi="Times New Roman"/>
          <w:sz w:val="28"/>
        </w:rPr>
      </w:pPr>
    </w:p>
    <w:p w14:paraId="66010000">
      <w:pPr>
        <w:ind/>
        <w:jc w:val="both"/>
        <w:rPr>
          <w:rFonts w:ascii="Times New Roman" w:hAnsi="Times New Roman"/>
          <w:sz w:val="28"/>
        </w:rPr>
      </w:pPr>
    </w:p>
    <w:p w14:paraId="6701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                                                                            </w:t>
      </w:r>
    </w:p>
    <w:p w14:paraId="6801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</w:t>
      </w:r>
    </w:p>
    <w:p w14:paraId="6901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                                                                          </w:t>
      </w:r>
    </w:p>
    <w:p w14:paraId="6A010000">
      <w:pPr>
        <w:ind/>
        <w:jc w:val="both"/>
        <w:rPr>
          <w:rFonts w:ascii="Times New Roman" w:hAnsi="Times New Roman"/>
          <w:sz w:val="28"/>
        </w:rPr>
      </w:pPr>
    </w:p>
    <w:p w14:paraId="6B010000">
      <w:pPr>
        <w:ind/>
        <w:jc w:val="both"/>
        <w:rPr>
          <w:rFonts w:ascii="Times New Roman" w:hAnsi="Times New Roman"/>
          <w:sz w:val="28"/>
        </w:rPr>
      </w:pPr>
    </w:p>
    <w:p w14:paraId="6C010000">
      <w:pPr>
        <w:ind/>
        <w:jc w:val="both"/>
        <w:rPr>
          <w:rFonts w:ascii="Times New Roman" w:hAnsi="Times New Roman"/>
          <w:sz w:val="28"/>
        </w:rPr>
      </w:pPr>
    </w:p>
    <w:p w14:paraId="6D010000">
      <w:pPr>
        <w:ind/>
        <w:jc w:val="both"/>
        <w:rPr>
          <w:rFonts w:ascii="Times New Roman" w:hAnsi="Times New Roman"/>
          <w:sz w:val="28"/>
        </w:rPr>
      </w:pPr>
    </w:p>
    <w:p w14:paraId="6E010000">
      <w:pPr>
        <w:ind/>
        <w:jc w:val="both"/>
        <w:rPr>
          <w:rFonts w:ascii="Times New Roman" w:hAnsi="Times New Roman"/>
          <w:sz w:val="28"/>
        </w:rPr>
      </w:pPr>
    </w:p>
    <w:p w14:paraId="6F010000">
      <w:pPr>
        <w:ind/>
        <w:jc w:val="both"/>
        <w:rPr>
          <w:rFonts w:ascii="Times New Roman" w:hAnsi="Times New Roman"/>
          <w:sz w:val="28"/>
        </w:rPr>
      </w:pPr>
    </w:p>
    <w:p w14:paraId="70010000">
      <w:pPr>
        <w:ind/>
        <w:jc w:val="both"/>
        <w:rPr>
          <w:rFonts w:ascii="Times New Roman" w:hAnsi="Times New Roman"/>
          <w:sz w:val="28"/>
        </w:rPr>
      </w:pPr>
    </w:p>
    <w:p w14:paraId="71010000">
      <w:pPr>
        <w:ind/>
        <w:jc w:val="both"/>
        <w:rPr>
          <w:rFonts w:ascii="Times New Roman" w:hAnsi="Times New Roman"/>
          <w:sz w:val="28"/>
        </w:rPr>
      </w:pPr>
    </w:p>
    <w:p w14:paraId="72010000">
      <w:pPr>
        <w:ind/>
        <w:jc w:val="both"/>
        <w:rPr>
          <w:rFonts w:ascii="Times New Roman" w:hAnsi="Times New Roman"/>
          <w:sz w:val="28"/>
        </w:rPr>
      </w:pPr>
    </w:p>
    <w:p w14:paraId="73010000">
      <w:pPr>
        <w:ind/>
        <w:jc w:val="both"/>
        <w:rPr>
          <w:rFonts w:ascii="Times New Roman" w:hAnsi="Times New Roman"/>
          <w:sz w:val="28"/>
        </w:rPr>
      </w:pPr>
    </w:p>
    <w:p w14:paraId="74010000">
      <w:pPr>
        <w:ind/>
        <w:jc w:val="both"/>
        <w:rPr>
          <w:rFonts w:ascii="Times New Roman" w:hAnsi="Times New Roman"/>
          <w:sz w:val="28"/>
        </w:rPr>
      </w:pPr>
    </w:p>
    <w:p w14:paraId="75010000">
      <w:pPr>
        <w:ind/>
        <w:jc w:val="both"/>
        <w:rPr>
          <w:rFonts w:ascii="Times New Roman" w:hAnsi="Times New Roman"/>
          <w:sz w:val="28"/>
        </w:rPr>
      </w:pPr>
    </w:p>
    <w:p w14:paraId="76010000">
      <w:pPr>
        <w:ind/>
        <w:jc w:val="both"/>
        <w:rPr>
          <w:rFonts w:ascii="Times New Roman" w:hAnsi="Times New Roman"/>
          <w:sz w:val="28"/>
        </w:rPr>
      </w:pPr>
    </w:p>
    <w:p w14:paraId="77010000">
      <w:pPr>
        <w:ind/>
        <w:jc w:val="both"/>
        <w:rPr>
          <w:rFonts w:ascii="Times New Roman" w:hAnsi="Times New Roman"/>
          <w:sz w:val="28"/>
        </w:rPr>
      </w:pPr>
    </w:p>
    <w:p w14:paraId="78010000">
      <w:pPr>
        <w:ind/>
        <w:jc w:val="both"/>
        <w:rPr>
          <w:rFonts w:ascii="Times New Roman" w:hAnsi="Times New Roman"/>
          <w:sz w:val="28"/>
        </w:rPr>
      </w:pPr>
    </w:p>
    <w:p w14:paraId="79010000">
      <w:pPr>
        <w:ind/>
        <w:jc w:val="both"/>
        <w:rPr>
          <w:rFonts w:ascii="Times New Roman" w:hAnsi="Times New Roman"/>
          <w:sz w:val="28"/>
        </w:rPr>
      </w:pPr>
    </w:p>
    <w:p w14:paraId="7A010000">
      <w:pPr>
        <w:ind/>
        <w:jc w:val="both"/>
        <w:rPr>
          <w:rFonts w:ascii="Times New Roman" w:hAnsi="Times New Roman"/>
          <w:sz w:val="28"/>
        </w:rPr>
      </w:pPr>
    </w:p>
    <w:p w14:paraId="7B010000">
      <w:pPr>
        <w:ind/>
        <w:jc w:val="both"/>
        <w:rPr>
          <w:rFonts w:ascii="Times New Roman" w:hAnsi="Times New Roman"/>
          <w:sz w:val="28"/>
        </w:rPr>
      </w:pPr>
    </w:p>
    <w:p w14:paraId="7C010000">
      <w:pPr>
        <w:ind/>
        <w:jc w:val="both"/>
        <w:rPr>
          <w:rFonts w:ascii="Times New Roman" w:hAnsi="Times New Roman"/>
          <w:sz w:val="28"/>
        </w:rPr>
      </w:pPr>
    </w:p>
    <w:p w14:paraId="7D010000">
      <w:pPr>
        <w:ind/>
        <w:jc w:val="both"/>
        <w:rPr>
          <w:rFonts w:ascii="Times New Roman" w:hAnsi="Times New Roman"/>
          <w:sz w:val="28"/>
        </w:rPr>
      </w:pPr>
    </w:p>
    <w:p w14:paraId="7E010000">
      <w:pPr>
        <w:ind/>
        <w:jc w:val="both"/>
        <w:rPr>
          <w:rFonts w:ascii="Times New Roman" w:hAnsi="Times New Roman"/>
          <w:sz w:val="28"/>
        </w:rPr>
      </w:pPr>
    </w:p>
    <w:p w14:paraId="7F010000">
      <w:pPr>
        <w:ind/>
        <w:jc w:val="both"/>
        <w:rPr>
          <w:rFonts w:ascii="Times New Roman" w:hAnsi="Times New Roman"/>
          <w:sz w:val="28"/>
        </w:rPr>
      </w:pPr>
    </w:p>
    <w:p w14:paraId="8001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                                                                             ПРИЛОЖЕНИЕ № </w:t>
      </w:r>
      <w:r>
        <w:rPr>
          <w:rFonts w:ascii="Times New Roman" w:hAnsi="Times New Roman"/>
        </w:rPr>
        <w:t>1</w:t>
      </w:r>
    </w:p>
    <w:p w14:paraId="81010000">
      <w:pPr>
        <w:pStyle w:val="Style_7"/>
        <w:ind w:firstLine="0" w:left="4678"/>
      </w:pPr>
      <w:r>
        <w:t xml:space="preserve">к </w:t>
      </w:r>
      <w:r>
        <w:t>а</w:t>
      </w:r>
      <w:r>
        <w:t>дминистративн</w:t>
      </w:r>
      <w:r>
        <w:t>ому</w:t>
      </w:r>
      <w:r>
        <w:t xml:space="preserve"> регламент</w:t>
      </w:r>
      <w:r>
        <w:t xml:space="preserve">у предоставления </w:t>
      </w:r>
      <w:r>
        <w:t>муниципальной услуги «</w:t>
      </w:r>
      <w:r>
        <w:t>Направление уведомления  о соответствии указанных 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                      на земельном участке</w:t>
      </w:r>
      <w:r>
        <w:t>»</w:t>
      </w:r>
    </w:p>
    <w:p w14:paraId="82010000">
      <w:pPr>
        <w:pStyle w:val="Style_7"/>
        <w:ind w:firstLine="0" w:left="4536"/>
      </w:pPr>
    </w:p>
    <w:p w14:paraId="83010000">
      <w:pPr>
        <w:pStyle w:val="Style_7"/>
        <w:tabs>
          <w:tab w:leader="underscore" w:pos="5573" w:val="left"/>
        </w:tabs>
        <w:ind w:firstLine="0" w:left="0"/>
        <w:jc w:val="right"/>
      </w:pPr>
      <w:r>
        <w:t xml:space="preserve">Кому </w:t>
      </w:r>
      <w:r>
        <w:tab/>
      </w:r>
    </w:p>
    <w:p w14:paraId="8401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(фамилия, имя, отчество (при наличии) застройщика,</w:t>
      </w:r>
    </w:p>
    <w:p w14:paraId="8501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__________________________________________________</w:t>
      </w:r>
      <w:r>
        <w:rPr>
          <w:b w:val="0"/>
          <w:sz w:val="22"/>
        </w:rPr>
        <w:br/>
      </w:r>
      <w:r>
        <w:rPr>
          <w:b w:val="0"/>
          <w:sz w:val="22"/>
        </w:rPr>
        <w:t>ОГРНИП (для физического лица, зарегистрированного в</w:t>
      </w:r>
    </w:p>
    <w:p w14:paraId="8601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__________________________________________________</w:t>
      </w:r>
      <w:r>
        <w:rPr>
          <w:b w:val="0"/>
          <w:sz w:val="22"/>
        </w:rPr>
        <w:br/>
      </w:r>
      <w:r>
        <w:rPr>
          <w:b w:val="0"/>
          <w:sz w:val="22"/>
        </w:rPr>
        <w:t xml:space="preserve">качестве индивидуального предпринимателя) – </w:t>
      </w:r>
      <w:r>
        <w:rPr>
          <w:b w:val="0"/>
          <w:sz w:val="22"/>
        </w:rPr>
        <w:t>для</w:t>
      </w:r>
    </w:p>
    <w:p w14:paraId="8701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__________________________________________________</w:t>
      </w:r>
      <w:r>
        <w:rPr>
          <w:b w:val="0"/>
          <w:sz w:val="22"/>
        </w:rPr>
        <w:br/>
      </w:r>
      <w:r>
        <w:rPr>
          <w:b w:val="0"/>
          <w:sz w:val="22"/>
        </w:rPr>
        <w:t>физического лица, полное наименование застройщика,</w:t>
      </w:r>
    </w:p>
    <w:p w14:paraId="8801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___________________________________________________</w:t>
      </w:r>
      <w:r>
        <w:rPr>
          <w:b w:val="0"/>
          <w:sz w:val="22"/>
        </w:rPr>
        <w:br/>
      </w:r>
      <w:r>
        <w:rPr>
          <w:b w:val="0"/>
          <w:sz w:val="22"/>
        </w:rPr>
        <w:t>ИНН, ОГРН - для юридического лица,</w:t>
      </w:r>
      <w:r>
        <w:rPr>
          <w:b w:val="0"/>
          <w:sz w:val="22"/>
        </w:rPr>
        <w:br/>
      </w:r>
      <w:r>
        <w:rPr>
          <w:b w:val="0"/>
          <w:sz w:val="22"/>
        </w:rPr>
        <w:t>почтовый индекс и адрес, телефон, адрес электронной</w:t>
      </w:r>
      <w:r>
        <w:rPr>
          <w:b w:val="0"/>
          <w:sz w:val="22"/>
        </w:rPr>
        <w:br/>
      </w:r>
      <w:r>
        <w:rPr>
          <w:b w:val="0"/>
          <w:sz w:val="22"/>
        </w:rPr>
        <w:t>почты)</w:t>
      </w:r>
    </w:p>
    <w:p w14:paraId="89010000">
      <w:pPr>
        <w:pStyle w:val="Style_9"/>
        <w:spacing w:after="100" w:line="240" w:lineRule="auto"/>
        <w:ind/>
      </w:pPr>
    </w:p>
    <w:p w14:paraId="8A010000">
      <w:pPr>
        <w:pStyle w:val="Style_11"/>
        <w:spacing w:after="0"/>
        <w:ind/>
        <w:jc w:val="center"/>
        <w:rPr>
          <w:b w:val="1"/>
          <w:sz w:val="28"/>
        </w:rPr>
      </w:pPr>
      <w:r>
        <w:rPr>
          <w:b w:val="1"/>
          <w:sz w:val="28"/>
        </w:rPr>
        <w:t>Р</w:t>
      </w:r>
      <w:r>
        <w:rPr>
          <w:b w:val="1"/>
          <w:sz w:val="28"/>
        </w:rPr>
        <w:t xml:space="preserve"> Е Ш Е Н И Е</w:t>
      </w:r>
      <w:r>
        <w:rPr>
          <w:b w:val="1"/>
          <w:sz w:val="28"/>
        </w:rPr>
        <w:br/>
      </w:r>
      <w:r>
        <w:rPr>
          <w:b w:val="1"/>
          <w:sz w:val="28"/>
        </w:rPr>
        <w:t>об отказе в приеме документов</w:t>
      </w:r>
    </w:p>
    <w:p w14:paraId="8B010000">
      <w:pPr>
        <w:pStyle w:val="Style_11"/>
        <w:spacing w:after="0"/>
        <w:ind/>
        <w:jc w:val="center"/>
        <w:rPr>
          <w:sz w:val="28"/>
        </w:rPr>
      </w:pPr>
      <w:r>
        <w:rPr>
          <w:sz w:val="28"/>
        </w:rPr>
        <w:t>А</w:t>
      </w:r>
      <w:r>
        <w:rPr>
          <w:sz w:val="28"/>
        </w:rPr>
        <w:t>дминистрация города Прокопьевска</w:t>
      </w:r>
    </w:p>
    <w:p w14:paraId="8C010000">
      <w:pPr>
        <w:pStyle w:val="Style_9"/>
        <w:spacing w:line="240" w:lineRule="auto"/>
        <w:ind/>
        <w:jc w:val="center"/>
        <w:rPr>
          <w:i w:val="1"/>
          <w:sz w:val="22"/>
        </w:rPr>
      </w:pPr>
      <w:r>
        <w:rPr>
          <w:i w:val="1"/>
          <w:sz w:val="22"/>
        </w:rPr>
        <w:t>(наименование уполномоченного на выдачу разрешений на ст</w:t>
      </w:r>
      <w:r>
        <w:rPr>
          <w:i w:val="1"/>
          <w:sz w:val="22"/>
        </w:rPr>
        <w:t xml:space="preserve">роительство федерального органа исполнительной </w:t>
      </w:r>
      <w:r>
        <w:rPr>
          <w:i w:val="1"/>
          <w:sz w:val="22"/>
        </w:rPr>
        <w:t>власти, органа исполнительной власти субъекта Российской Федерации, органа местного самоуправления)</w:t>
      </w:r>
    </w:p>
    <w:p w14:paraId="8D010000">
      <w:pPr>
        <w:pStyle w:val="Style_11"/>
        <w:spacing w:after="0" w:before="0" w:line="240" w:lineRule="auto"/>
        <w:ind w:firstLine="800" w:left="0"/>
        <w:jc w:val="both"/>
        <w:rPr>
          <w:sz w:val="28"/>
        </w:rPr>
      </w:pPr>
      <w:r>
        <w:rPr>
          <w:sz w:val="28"/>
        </w:rPr>
        <w:t xml:space="preserve">В приеме документов для предоставления услуги </w:t>
      </w:r>
      <w:r>
        <w:rPr>
          <w:sz w:val="28"/>
        </w:rPr>
        <w:t>«</w:t>
      </w:r>
      <w:r>
        <w:rPr>
          <w:sz w:val="28"/>
        </w:rPr>
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</w:t>
      </w:r>
      <w:r>
        <w:rPr>
          <w:sz w:val="28"/>
        </w:rPr>
        <w:t xml:space="preserve">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>
        <w:rPr>
          <w:sz w:val="28"/>
        </w:rPr>
        <w:t>»</w:t>
      </w:r>
      <w:r>
        <w:rPr>
          <w:sz w:val="28"/>
        </w:rPr>
        <w:t xml:space="preserve">, </w:t>
      </w:r>
    </w:p>
    <w:p w14:paraId="8E010000">
      <w:pPr>
        <w:pStyle w:val="Style_11"/>
        <w:spacing w:after="0"/>
        <w:ind w:firstLine="800" w:left="0"/>
        <w:jc w:val="both"/>
        <w:rPr>
          <w:sz w:val="28"/>
        </w:rPr>
      </w:pPr>
      <w:r>
        <w:rPr>
          <w:sz w:val="28"/>
        </w:rPr>
        <w:t>Вам отказано по следующим основаниям:</w:t>
      </w:r>
    </w:p>
    <w:tbl>
      <w:tblPr>
        <w:tblStyle w:val="Style_12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1853"/>
        <w:gridCol w:w="4550"/>
        <w:gridCol w:w="3893"/>
      </w:tblGrid>
      <w:tr>
        <w:trPr>
          <w:trHeight w:hRule="exact" w:val="1118"/>
        </w:trPr>
        <w:tc>
          <w:tcPr>
            <w:tcW w:type="dxa" w:w="18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8F01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№ пункта Администра</w:t>
            </w:r>
            <w:r>
              <w:rPr>
                <w:sz w:val="24"/>
              </w:rPr>
              <w:t>тивного</w:t>
            </w:r>
          </w:p>
          <w:p w14:paraId="90010000">
            <w:pPr>
              <w:pStyle w:val="Style_13"/>
              <w:ind w:firstLine="340" w:left="0"/>
              <w:rPr>
                <w:sz w:val="24"/>
              </w:rPr>
            </w:pPr>
            <w:r>
              <w:rPr>
                <w:sz w:val="24"/>
              </w:rPr>
              <w:t>регламента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101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type="dxa" w:w="389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201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 причин отказа в приеме документов</w:t>
            </w:r>
          </w:p>
        </w:tc>
      </w:tr>
      <w:tr>
        <w:trPr>
          <w:trHeight w:hRule="exact" w:val="2064"/>
        </w:trPr>
        <w:tc>
          <w:tcPr>
            <w:tcW w:type="dxa" w:w="18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3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подпункт «а» таблицы №3 приложения №7</w:t>
            </w:r>
          </w:p>
          <w:p w14:paraId="94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административного регламента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5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уведомление о планируемом строительстве, уведомление об изменении параметров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type="dxa" w:w="389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6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>
        <w:trPr>
          <w:trHeight w:hRule="exact" w:val="1926"/>
        </w:trPr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7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подпункт «б» </w:t>
            </w:r>
          </w:p>
          <w:p w14:paraId="98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таблицы №3 приложения №7</w:t>
            </w:r>
          </w:p>
          <w:p w14:paraId="99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административного регламента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A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type="dxa" w:w="3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B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>
        <w:trPr>
          <w:trHeight w:hRule="exact" w:val="1926"/>
        </w:trPr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C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подпункт «в» </w:t>
            </w:r>
          </w:p>
          <w:p w14:paraId="9D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таблицы №3 приложения №7</w:t>
            </w:r>
          </w:p>
          <w:p w14:paraId="9E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административного регламента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F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type="dxa" w:w="3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0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>
        <w:trPr>
          <w:trHeight w:hRule="exact" w:val="1926"/>
        </w:trPr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1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подпункт «г» </w:t>
            </w:r>
          </w:p>
          <w:p w14:paraId="A2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таблицы №3 приложения №7</w:t>
            </w:r>
          </w:p>
          <w:p w14:paraId="A3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административного регламента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4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type="dxa" w:w="3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5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  <w:tr>
        <w:trPr>
          <w:trHeight w:hRule="exact" w:val="1926"/>
        </w:trPr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6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подпункт «д» </w:t>
            </w:r>
          </w:p>
          <w:p w14:paraId="A7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таблицы №3 приложения №7</w:t>
            </w:r>
          </w:p>
          <w:p w14:paraId="A8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административного регламента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9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уведомление о планируемом строительстве, уведомление об изменении параметров и документы, необходимые для предоставления услуги, поданы в электронной форме с нарушением требований, установленных пунктами 2.5-2.7 административного регламента</w:t>
            </w:r>
          </w:p>
        </w:tc>
        <w:tc>
          <w:tcPr>
            <w:tcW w:type="dxa" w:w="3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A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</w:tc>
      </w:tr>
      <w:tr>
        <w:trPr>
          <w:trHeight w:hRule="exact" w:val="1926"/>
        </w:trPr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B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подпункт «е» </w:t>
            </w:r>
          </w:p>
          <w:p w14:paraId="AC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таблицы №3 приложения №7</w:t>
            </w:r>
          </w:p>
          <w:p w14:paraId="AD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административного регламента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E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type="dxa" w:w="3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F01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B0010000">
      <w:pPr>
        <w:spacing w:after="259" w:line="1" w:lineRule="exact"/>
        <w:ind/>
      </w:pPr>
    </w:p>
    <w:p w14:paraId="B1010000">
      <w:pPr>
        <w:pStyle w:val="Style_11"/>
        <w:tabs>
          <w:tab w:leader="underscore" w:pos="9996" w:val="left"/>
        </w:tabs>
        <w:spacing w:after="260"/>
        <w:ind/>
        <w:jc w:val="center"/>
        <w:rPr>
          <w:sz w:val="28"/>
        </w:rPr>
      </w:pPr>
    </w:p>
    <w:p w14:paraId="B2010000">
      <w:pPr>
        <w:pStyle w:val="Style_11"/>
        <w:tabs>
          <w:tab w:leader="underscore" w:pos="9996" w:val="left"/>
        </w:tabs>
        <w:spacing w:after="260"/>
        <w:ind/>
        <w:jc w:val="center"/>
        <w:rPr>
          <w:sz w:val="28"/>
        </w:rPr>
      </w:pPr>
    </w:p>
    <w:p w14:paraId="B3010000">
      <w:pPr>
        <w:pStyle w:val="Style_11"/>
        <w:tabs>
          <w:tab w:leader="underscore" w:pos="9996" w:val="left"/>
        </w:tabs>
        <w:spacing w:after="260"/>
        <w:ind/>
        <w:jc w:val="center"/>
      </w:pPr>
      <w:r>
        <w:rPr>
          <w:sz w:val="28"/>
        </w:rPr>
        <w:t xml:space="preserve">Дополнительно информируем: </w:t>
      </w:r>
      <w:r>
        <w:tab/>
      </w:r>
    </w:p>
    <w:p w14:paraId="B4010000">
      <w:pPr>
        <w:pStyle w:val="Style_9"/>
        <w:spacing w:after="260" w:line="240" w:lineRule="auto"/>
        <w:ind/>
      </w:pPr>
      <w:r>
        <w:rPr>
          <w:i w:val="1"/>
          <w:sz w:val="22"/>
        </w:rPr>
        <w:t>(указывается информация, необходимая для устранения оснований для отказа в приеме документов, необходимых</w:t>
      </w:r>
      <w:r>
        <w:rPr>
          <w:i w:val="1"/>
          <w:sz w:val="22"/>
        </w:rPr>
        <w:br/>
      </w:r>
      <w:r>
        <w:rPr>
          <w:i w:val="1"/>
          <w:sz w:val="22"/>
        </w:rPr>
        <w:t>для предоставления услуги, а также иная дополнительная информация при наличии</w:t>
      </w:r>
      <w:r>
        <w:rPr>
          <w:i w:val="1"/>
        </w:rPr>
        <w:t>)</w:t>
      </w:r>
    </w:p>
    <w:p w14:paraId="B5010000">
      <w:pPr>
        <w:pStyle w:val="Style_11"/>
        <w:tabs>
          <w:tab w:leader="underscore" w:pos="9996" w:val="left"/>
        </w:tabs>
        <w:spacing w:after="0"/>
        <w:ind/>
        <w:jc w:val="center"/>
        <w:rPr>
          <w:u w:val="single"/>
        </w:rPr>
      </w:pPr>
      <w:r>
        <w:rPr>
          <w:sz w:val="28"/>
          <w:u w:val="single"/>
        </w:rPr>
        <w:t xml:space="preserve">Приложение: </w:t>
      </w:r>
      <w:r>
        <w:tab/>
      </w:r>
    </w:p>
    <w:p w14:paraId="B6010000">
      <w:pPr>
        <w:pStyle w:val="Style_9"/>
        <w:spacing w:line="240" w:lineRule="auto"/>
        <w:ind/>
        <w:rPr>
          <w:i w:val="1"/>
          <w:sz w:val="22"/>
        </w:rPr>
      </w:pPr>
      <w:r>
        <w:rPr>
          <w:i w:val="1"/>
          <w:sz w:val="22"/>
        </w:rPr>
        <w:t>(прилагаются документы, представленные заявителем)</w:t>
      </w:r>
    </w:p>
    <w:p w14:paraId="B7010000">
      <w:pPr>
        <w:pStyle w:val="Style_9"/>
        <w:spacing w:line="240" w:lineRule="auto"/>
        <w:ind/>
        <w:rPr>
          <w:i w:val="1"/>
        </w:rPr>
      </w:pPr>
    </w:p>
    <w:p w14:paraId="B8010000">
      <w:pPr>
        <w:pStyle w:val="Style_9"/>
        <w:spacing w:line="240" w:lineRule="auto"/>
        <w:ind/>
        <w:rPr>
          <w:i w:val="1"/>
        </w:rPr>
      </w:pPr>
    </w:p>
    <w:p w14:paraId="B9010000">
      <w:pPr>
        <w:pStyle w:val="Style_9"/>
        <w:spacing w:line="240" w:lineRule="auto"/>
        <w:ind/>
      </w:pPr>
    </w:p>
    <w:p w14:paraId="BA010000">
      <w:pPr>
        <w:pStyle w:val="Style_11"/>
        <w:spacing w:after="0"/>
        <w:ind/>
      </w:pPr>
    </w:p>
    <w:p w14:paraId="BB010000">
      <w:pPr>
        <w:pStyle w:val="Style_10"/>
        <w:spacing w:after="0"/>
        <w:ind/>
      </w:pPr>
      <w:r>
        <w:tab/>
      </w:r>
    </w:p>
    <w:tbl>
      <w:tblPr>
        <w:tblStyle w:val="Style_14"/>
        <w:tblW w:type="auto" w:w="0"/>
        <w:tblInd w:type="dxa" w:w="14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left w:type="dxa" w:w="0"/>
          <w:right w:type="dxa" w:w="0"/>
        </w:tblCellMar>
      </w:tblPr>
      <w:tblGrid>
        <w:gridCol w:w="140"/>
        <w:gridCol w:w="350"/>
        <w:gridCol w:w="266"/>
        <w:gridCol w:w="1778"/>
        <w:gridCol w:w="378"/>
        <w:gridCol w:w="378"/>
        <w:gridCol w:w="336"/>
        <w:gridCol w:w="1610"/>
        <w:gridCol w:w="142"/>
        <w:gridCol w:w="1559"/>
        <w:gridCol w:w="142"/>
        <w:gridCol w:w="3112"/>
      </w:tblGrid>
      <w:tr>
        <w:trPr>
          <w:trHeight w:hRule="atLeast" w:val="240"/>
        </w:trPr>
        <w:tc>
          <w:tcPr>
            <w:tcW w:type="dxa" w:w="5236"/>
            <w:gridSpan w:val="8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BC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Заместитель главы города Прокопьевска </w:t>
            </w:r>
          </w:p>
          <w:p w14:paraId="B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по строительству и жилищным вопросам</w:t>
            </w:r>
          </w:p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BE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BF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C0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112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C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</w:p>
        </w:tc>
      </w:tr>
      <w:tr>
        <w:tc>
          <w:tcPr>
            <w:tcW w:type="dxa" w:w="5236"/>
            <w:gridSpan w:val="8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C2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(должность уполномоченного сотрудника органа,</w:t>
            </w:r>
          </w:p>
          <w:p w14:paraId="C3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осуществляющего выдачу разрешения на ввод объекта в эксплуатацию)</w:t>
            </w:r>
          </w:p>
          <w:p w14:paraId="C4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C5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C6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C7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112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C8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  <w:tr>
        <w:trPr>
          <w:trHeight w:hRule="atLeast" w:val="240"/>
        </w:trPr>
        <w:tc>
          <w:tcPr>
            <w:tcW w:type="dxa" w:w="14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C9010000">
            <w:pPr>
              <w:ind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</w:p>
        </w:tc>
        <w:tc>
          <w:tcPr>
            <w:tcW w:type="dxa" w:w="350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CA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6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C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1778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CC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7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CD010000">
            <w:pPr>
              <w:ind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378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CE010000">
            <w:pPr>
              <w:rPr>
                <w:rFonts w:ascii="Times New Roman" w:hAnsi="Times New Roman"/>
              </w:rPr>
            </w:pPr>
          </w:p>
        </w:tc>
        <w:tc>
          <w:tcPr>
            <w:tcW w:type="dxa" w:w="33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C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161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5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311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D001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</w:t>
      </w:r>
      <w:r>
        <w:rPr>
          <w:rFonts w:ascii="Times New Roman" w:hAnsi="Times New Roman"/>
        </w:rPr>
        <w:t>М. П.</w:t>
      </w:r>
    </w:p>
    <w:p w14:paraId="D1010000">
      <w:pPr>
        <w:pStyle w:val="Style_11"/>
        <w:spacing w:after="0"/>
        <w:ind/>
      </w:pPr>
    </w:p>
    <w:p w14:paraId="D2010000">
      <w:pPr>
        <w:pStyle w:val="Style_11"/>
        <w:spacing w:after="0"/>
        <w:ind/>
      </w:pPr>
    </w:p>
    <w:p w14:paraId="D3010000">
      <w:pPr>
        <w:pStyle w:val="Style_11"/>
        <w:spacing w:after="0"/>
        <w:ind/>
      </w:pPr>
    </w:p>
    <w:p w14:paraId="D4010000">
      <w:pPr>
        <w:pStyle w:val="Style_11"/>
        <w:spacing w:after="0"/>
        <w:ind/>
      </w:pPr>
    </w:p>
    <w:p w14:paraId="D5010000">
      <w:pPr>
        <w:pStyle w:val="Style_11"/>
        <w:spacing w:after="0"/>
        <w:ind/>
      </w:pPr>
    </w:p>
    <w:p w14:paraId="D6010000">
      <w:pPr>
        <w:pStyle w:val="Style_11"/>
        <w:spacing w:after="0"/>
        <w:ind/>
      </w:pPr>
    </w:p>
    <w:p w14:paraId="D7010000">
      <w:pPr>
        <w:pStyle w:val="Style_11"/>
        <w:spacing w:after="0" w:line="228" w:lineRule="auto"/>
        <w:ind/>
      </w:pPr>
      <w:r>
        <w:t>*Сведения об ИНН в отношении иностранного юридического лица не указываются.</w:t>
      </w:r>
    </w:p>
    <w:p w14:paraId="D8010000"/>
    <w:p w14:paraId="D9010000"/>
    <w:p w14:paraId="DA010000"/>
    <w:p w14:paraId="DB010000"/>
    <w:p w14:paraId="DC010000"/>
    <w:p w14:paraId="DD01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города Прокопьевска</w:t>
      </w:r>
    </w:p>
    <w:p w14:paraId="DE01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строительству и жилищным вопросам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Н. В. Алехина</w:t>
      </w:r>
    </w:p>
    <w:p w14:paraId="DF01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E0010000"/>
    <w:p w14:paraId="E1010000">
      <w:pPr>
        <w:pStyle w:val="Style_11"/>
        <w:spacing w:after="522" w:before="0" w:line="220" w:lineRule="exact"/>
        <w:ind/>
      </w:pPr>
    </w:p>
    <w:p w14:paraId="E2010000">
      <w:pPr>
        <w:pStyle w:val="Style_11"/>
        <w:spacing w:after="522" w:before="0" w:line="220" w:lineRule="exact"/>
        <w:ind/>
      </w:pPr>
    </w:p>
    <w:p w14:paraId="E3010000">
      <w:pPr>
        <w:sectPr>
          <w:headerReference r:id="rId11" w:type="default"/>
          <w:headerReference r:id="rId2" w:type="even"/>
          <w:footerReference r:id="rId6" w:type="first"/>
          <w:pgSz w:h="16840" w:orient="portrait" w:w="11900"/>
          <w:pgMar w:bottom="1134" w:footer="3" w:gutter="0" w:header="0" w:left="1418" w:right="851" w:top="1134"/>
        </w:sectPr>
      </w:pPr>
    </w:p>
    <w:p w14:paraId="E4010000">
      <w:pPr>
        <w:pStyle w:val="Style_7"/>
        <w:ind w:firstLine="0" w:left="4678"/>
      </w:pPr>
      <w:r>
        <w:t xml:space="preserve">ПРИЛОЖЕНИЕ № </w:t>
      </w:r>
      <w:r>
        <w:t>2</w:t>
      </w:r>
      <w:r>
        <w:br/>
      </w:r>
      <w:r>
        <w:t xml:space="preserve">к </w:t>
      </w:r>
      <w:r>
        <w:t>а</w:t>
      </w:r>
      <w:r>
        <w:t>дминистративн</w:t>
      </w:r>
      <w:r>
        <w:t>ому</w:t>
      </w:r>
      <w:r>
        <w:t xml:space="preserve"> регламент</w:t>
      </w:r>
      <w:r>
        <w:t xml:space="preserve">у предоставления </w:t>
      </w:r>
      <w:r>
        <w:t>муниципальной услуги «</w:t>
      </w:r>
      <w:r>
        <w:t>Направление уведомления  о соответствии указанных 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                      на земельном участке</w:t>
      </w:r>
      <w:r>
        <w:t>»</w:t>
      </w:r>
    </w:p>
    <w:p w14:paraId="E5010000">
      <w:pPr>
        <w:pStyle w:val="Style_11"/>
        <w:spacing w:after="220"/>
        <w:ind/>
        <w:jc w:val="center"/>
      </w:pPr>
      <w:r>
        <w:rPr>
          <w:b w:val="1"/>
          <w:sz w:val="28"/>
        </w:rPr>
        <w:t>З</w:t>
      </w:r>
      <w:r>
        <w:rPr>
          <w:b w:val="1"/>
          <w:sz w:val="28"/>
        </w:rPr>
        <w:t xml:space="preserve"> А Я В Л Е Н И Е</w:t>
      </w:r>
      <w:r>
        <w:rPr>
          <w:b w:val="1"/>
          <w:sz w:val="28"/>
        </w:rPr>
        <w:br/>
      </w:r>
      <w:r>
        <w:rPr>
          <w:b w:val="1"/>
        </w:rPr>
        <w:t>об исправлении допущенных опечаток и ошибок                                                                                                        в уведомлении о соответствии указанных в уведомлении о планируемом строительстве или</w:t>
      </w:r>
      <w:r>
        <w:rPr>
          <w:b w:val="1"/>
        </w:rPr>
        <w:br/>
      </w:r>
      <w:r>
        <w:rPr>
          <w:b w:val="1"/>
        </w:rPr>
        <w:t>реконструкции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параметров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установленным параметрам и допустимости размещения объекта индивидуального</w:t>
      </w:r>
      <w:r>
        <w:rPr>
          <w:b w:val="1"/>
        </w:rPr>
        <w:br/>
      </w:r>
      <w:r>
        <w:rPr>
          <w:b w:val="1"/>
        </w:rPr>
        <w:t>жилищного строительства или садового дома на земельном участке,</w:t>
      </w:r>
      <w:r>
        <w:rPr>
          <w:b w:val="1"/>
        </w:rPr>
        <w:br/>
      </w:r>
      <w:r>
        <w:rPr>
          <w:b w:val="1"/>
        </w:rPr>
        <w:t xml:space="preserve">уведомлении о несоответствии </w:t>
      </w:r>
      <w:r>
        <w:rPr>
          <w:b w:val="1"/>
        </w:rPr>
        <w:t>указанных в уведомлении о планируемом строительстве</w:t>
      </w:r>
      <w:r>
        <w:rPr>
          <w:b w:val="1"/>
        </w:rPr>
        <w:br/>
      </w:r>
      <w:r>
        <w:rPr>
          <w:b w:val="1"/>
        </w:rPr>
        <w:t>или реконструкции объекта индивидуального жилищного строительства или садового</w:t>
      </w:r>
      <w:r>
        <w:rPr>
          <w:b w:val="1"/>
        </w:rPr>
        <w:br/>
      </w:r>
      <w:r>
        <w:rPr>
          <w:b w:val="1"/>
        </w:rPr>
        <w:t>дома параметров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установленным параметрам и (или) недопустимости размещения объекта индивидуального</w:t>
      </w:r>
      <w:r>
        <w:rPr>
          <w:b w:val="1"/>
        </w:rPr>
        <w:br/>
      </w:r>
      <w:r>
        <w:rPr>
          <w:b w:val="1"/>
        </w:rPr>
        <w:t>жилищного строительства или садового дома на земельном участке*</w:t>
      </w:r>
      <w:r>
        <w:rPr>
          <w:b w:val="1"/>
        </w:rPr>
        <w:br/>
      </w:r>
      <w:r>
        <w:rPr>
          <w:b w:val="1"/>
        </w:rPr>
        <w:t>(далее - уведомление)</w:t>
      </w:r>
    </w:p>
    <w:p w14:paraId="E6010000">
      <w:pPr>
        <w:pStyle w:val="Style_11"/>
        <w:tabs>
          <w:tab w:leader="underscore" w:pos="1704" w:val="left"/>
        </w:tabs>
        <w:spacing w:after="0"/>
        <w:ind/>
      </w:pPr>
      <w:r>
        <w:t>«___»</w:t>
      </w:r>
      <w:r>
        <w:tab/>
      </w:r>
      <w:r>
        <w:t xml:space="preserve"> 20___ г.</w:t>
      </w:r>
    </w:p>
    <w:p w14:paraId="E7010000">
      <w:pPr>
        <w:pStyle w:val="Style_11"/>
        <w:tabs>
          <w:tab w:leader="underscore" w:pos="1704" w:val="left"/>
        </w:tabs>
        <w:spacing w:after="0"/>
        <w:ind/>
      </w:pPr>
    </w:p>
    <w:p w14:paraId="E8010000">
      <w:pPr>
        <w:pStyle w:val="Style_11"/>
        <w:tabs>
          <w:tab w:leader="underscore" w:pos="1704" w:val="left"/>
        </w:tabs>
        <w:spacing w:after="0"/>
        <w:ind/>
        <w:jc w:val="center"/>
        <w:rPr>
          <w:sz w:val="28"/>
        </w:rPr>
      </w:pPr>
      <w:r>
        <w:rPr>
          <w:sz w:val="28"/>
        </w:rPr>
        <w:t>В администрацию города Прокопьевска</w:t>
      </w:r>
    </w:p>
    <w:p w14:paraId="E9010000">
      <w:pPr>
        <w:pStyle w:val="Style_9"/>
        <w:spacing w:line="252" w:lineRule="auto"/>
        <w:ind/>
        <w:jc w:val="center"/>
        <w:rPr>
          <w:i w:val="1"/>
          <w:sz w:val="22"/>
        </w:rPr>
      </w:pPr>
      <w:r>
        <w:rPr>
          <w:i w:val="1"/>
          <w:sz w:val="22"/>
        </w:rPr>
        <w:t>(наименование уполномоченного на выдачу разрешений на строительство фед</w:t>
      </w:r>
      <w:r>
        <w:rPr>
          <w:i w:val="1"/>
          <w:sz w:val="22"/>
        </w:rPr>
        <w:t xml:space="preserve">ерального органа исполнительной </w:t>
      </w:r>
      <w:r>
        <w:rPr>
          <w:i w:val="1"/>
          <w:sz w:val="22"/>
        </w:rPr>
        <w:t>власти, органа исполнительной власти субъекта Российской Федерации,</w:t>
      </w:r>
      <w:r>
        <w:rPr>
          <w:i w:val="1"/>
          <w:sz w:val="22"/>
        </w:rPr>
        <w:br/>
      </w:r>
      <w:r>
        <w:rPr>
          <w:i w:val="1"/>
          <w:sz w:val="22"/>
        </w:rPr>
        <w:t>органа местного самоуправления)</w:t>
      </w:r>
    </w:p>
    <w:p w14:paraId="EA010000">
      <w:pPr>
        <w:pStyle w:val="Style_9"/>
        <w:spacing w:line="252" w:lineRule="auto"/>
        <w:ind/>
      </w:pPr>
    </w:p>
    <w:p w14:paraId="EB010000">
      <w:pPr>
        <w:pStyle w:val="Style_11"/>
        <w:spacing w:after="220"/>
        <w:ind/>
        <w:jc w:val="both"/>
        <w:rPr>
          <w:sz w:val="28"/>
        </w:rPr>
      </w:pPr>
      <w:r>
        <w:rPr>
          <w:sz w:val="28"/>
        </w:rPr>
        <w:t>Прошу исправить допущенную опечатку/ ошибку в уведомлении.</w:t>
      </w:r>
    </w:p>
    <w:p w14:paraId="EC010000">
      <w:pPr>
        <w:pStyle w:val="Style_15"/>
        <w:ind w:firstLine="0" w:left="3720"/>
        <w:rPr>
          <w:sz w:val="28"/>
        </w:rPr>
      </w:pPr>
      <w:r>
        <w:rPr>
          <w:sz w:val="28"/>
        </w:rPr>
        <w:t>1. Сведения о застройщике</w:t>
      </w:r>
    </w:p>
    <w:tbl>
      <w:tblPr>
        <w:tblStyle w:val="Style_12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821"/>
        <w:gridCol w:w="4253"/>
        <w:gridCol w:w="5117"/>
      </w:tblGrid>
      <w:tr>
        <w:trPr>
          <w:trHeight w:hRule="exact" w:val="1080"/>
        </w:trPr>
        <w:tc>
          <w:tcPr>
            <w:tcW w:type="dxa" w:w="82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D010000">
            <w:pPr>
              <w:pStyle w:val="Style_13"/>
              <w:spacing w:before="120"/>
              <w:ind w:firstLine="0" w:left="0"/>
              <w:jc w:val="center"/>
            </w:pPr>
            <w:r>
              <w:t>1.1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E010000">
            <w:pPr>
              <w:pStyle w:val="Style_13"/>
              <w:ind w:firstLine="0" w:left="0"/>
            </w:pPr>
            <w: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F010000">
            <w:pPr>
              <w:rPr>
                <w:sz w:val="28"/>
              </w:rPr>
            </w:pPr>
          </w:p>
        </w:tc>
      </w:tr>
      <w:tr>
        <w:trPr>
          <w:trHeight w:hRule="exact" w:val="756"/>
        </w:trPr>
        <w:tc>
          <w:tcPr>
            <w:tcW w:type="dxa" w:w="82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0010000">
            <w:pPr>
              <w:pStyle w:val="Style_13"/>
              <w:ind w:firstLine="0" w:left="0"/>
              <w:jc w:val="center"/>
            </w:pPr>
            <w:r>
              <w:t>1.1.1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1010000">
            <w:pPr>
              <w:pStyle w:val="Style_13"/>
              <w:ind w:firstLine="0" w:left="0"/>
            </w:pPr>
            <w:r>
              <w:t>Фамилия, имя, отчество (при наличии)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2010000">
            <w:pPr>
              <w:rPr>
                <w:sz w:val="28"/>
              </w:rPr>
            </w:pPr>
          </w:p>
        </w:tc>
      </w:tr>
      <w:tr>
        <w:trPr>
          <w:trHeight w:hRule="exact" w:val="2397"/>
        </w:trPr>
        <w:tc>
          <w:tcPr>
            <w:tcW w:type="dxa" w:w="82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3010000">
            <w:pPr>
              <w:pStyle w:val="Style_13"/>
              <w:spacing w:before="120"/>
              <w:ind w:firstLine="0" w:left="0"/>
              <w:jc w:val="center"/>
            </w:pPr>
            <w:r>
              <w:t>1.1.2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4010000">
            <w:pPr>
              <w:pStyle w:val="Style_13"/>
              <w:ind w:firstLine="0" w:left="0"/>
            </w:pPr>
            <w:r>
              <w:t>Реквизиты документа, удостоверяющего личность (не указываются в случае, если застройщик является индивидуальным предпринимателем)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5010000">
            <w:pPr>
              <w:rPr>
                <w:sz w:val="28"/>
              </w:rPr>
            </w:pPr>
          </w:p>
        </w:tc>
      </w:tr>
      <w:tr>
        <w:trPr>
          <w:trHeight w:hRule="exact" w:val="2276"/>
        </w:trPr>
        <w:tc>
          <w:tcPr>
            <w:tcW w:type="dxa" w:w="82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6010000">
            <w:pPr>
              <w:pStyle w:val="Style_13"/>
              <w:spacing w:before="120"/>
              <w:ind w:firstLine="0" w:left="0"/>
              <w:jc w:val="center"/>
            </w:pPr>
            <w:r>
              <w:t>1.1.3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7010000">
            <w:pPr>
              <w:pStyle w:val="Style_13"/>
              <w:ind w:firstLine="0" w:left="0"/>
            </w:pPr>
            <w:r>
              <w:t>Основной государственный регистрационный номер индивидуального предпринимателя (в случае если застройщик является индивидуальным предпринимателем)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8010000">
            <w:pPr>
              <w:rPr>
                <w:sz w:val="28"/>
              </w:rPr>
            </w:pPr>
          </w:p>
        </w:tc>
      </w:tr>
      <w:tr>
        <w:trPr>
          <w:trHeight w:hRule="exact" w:val="1064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9010000">
            <w:pPr>
              <w:pStyle w:val="Style_13"/>
              <w:ind w:firstLine="0" w:left="0"/>
              <w:jc w:val="center"/>
            </w:pPr>
            <w:r>
              <w:t>1.2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FA010000">
            <w:pPr>
              <w:pStyle w:val="Style_13"/>
              <w:ind w:firstLine="0" w:left="0"/>
            </w:pPr>
            <w:r>
              <w:t>Сведения о юридическом лице (в случае если застройщиком является юридическое лицо):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B010000">
            <w:pPr>
              <w:rPr>
                <w:sz w:val="28"/>
              </w:rPr>
            </w:pPr>
          </w:p>
        </w:tc>
      </w:tr>
      <w:tr>
        <w:trPr>
          <w:trHeight w:hRule="exact" w:val="528"/>
        </w:trPr>
        <w:tc>
          <w:tcPr>
            <w:tcW w:type="dxa" w:w="82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C010000">
            <w:pPr>
              <w:pStyle w:val="Style_13"/>
              <w:ind w:firstLine="0" w:left="0"/>
              <w:jc w:val="center"/>
            </w:pPr>
            <w:r>
              <w:t>1.2.1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D010000">
            <w:pPr>
              <w:pStyle w:val="Style_13"/>
              <w:ind w:firstLine="0" w:left="0"/>
            </w:pPr>
            <w:r>
              <w:t>Полное наименование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E010000">
            <w:pPr>
              <w:rPr>
                <w:sz w:val="28"/>
              </w:rPr>
            </w:pPr>
          </w:p>
        </w:tc>
      </w:tr>
      <w:tr>
        <w:trPr>
          <w:trHeight w:hRule="exact" w:val="802"/>
        </w:trPr>
        <w:tc>
          <w:tcPr>
            <w:tcW w:type="dxa" w:w="82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F010000">
            <w:pPr>
              <w:pStyle w:val="Style_13"/>
              <w:ind w:firstLine="0" w:left="0"/>
              <w:jc w:val="center"/>
            </w:pPr>
            <w:r>
              <w:t>1.2.2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0020000">
            <w:pPr>
              <w:pStyle w:val="Style_13"/>
              <w:ind w:firstLine="0" w:left="0"/>
            </w:pPr>
            <w:r>
              <w:t>Основной государственный регистрационный номер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1020000">
            <w:pPr>
              <w:rPr>
                <w:sz w:val="28"/>
              </w:rPr>
            </w:pPr>
          </w:p>
        </w:tc>
      </w:tr>
      <w:tr>
        <w:trPr>
          <w:trHeight w:hRule="exact" w:val="1994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2020000">
            <w:pPr>
              <w:pStyle w:val="Style_13"/>
              <w:spacing w:before="120"/>
              <w:ind w:firstLine="0" w:left="0"/>
              <w:jc w:val="center"/>
            </w:pPr>
            <w:r>
              <w:t>1.2.3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3020000">
            <w:pPr>
              <w:pStyle w:val="Style_13"/>
              <w:ind w:firstLine="0" w:left="0"/>
            </w:pPr>
            <w: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4020000">
            <w:pPr>
              <w:rPr>
                <w:sz w:val="28"/>
              </w:rPr>
            </w:pPr>
          </w:p>
        </w:tc>
      </w:tr>
    </w:tbl>
    <w:p w14:paraId="05020000">
      <w:pPr>
        <w:spacing w:after="239" w:line="1" w:lineRule="exact"/>
        <w:ind/>
        <w:rPr>
          <w:sz w:val="32"/>
        </w:rPr>
      </w:pPr>
    </w:p>
    <w:p w14:paraId="06020000">
      <w:pPr>
        <w:pStyle w:val="Style_15"/>
        <w:rPr>
          <w:sz w:val="28"/>
        </w:rPr>
      </w:pPr>
      <w:r>
        <w:rPr>
          <w:sz w:val="28"/>
        </w:rPr>
        <w:t>2. Сведения о выданном уведомлении, содержащем опечатку/ ошибку</w:t>
      </w:r>
    </w:p>
    <w:tbl>
      <w:tblPr>
        <w:tblStyle w:val="Style_12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821"/>
        <w:gridCol w:w="4258"/>
        <w:gridCol w:w="2122"/>
        <w:gridCol w:w="2990"/>
      </w:tblGrid>
      <w:tr>
        <w:trPr>
          <w:trHeight w:hRule="exact" w:val="566"/>
        </w:trPr>
        <w:tc>
          <w:tcPr>
            <w:tcW w:type="dxa" w:w="82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7020000">
            <w:pPr>
              <w:pStyle w:val="Style_13"/>
              <w:ind w:firstLine="0" w:left="0"/>
              <w:jc w:val="center"/>
            </w:pPr>
            <w:r>
              <w:t>№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8020000">
            <w:pPr>
              <w:pStyle w:val="Style_13"/>
              <w:ind w:firstLine="0" w:left="0"/>
              <w:jc w:val="center"/>
            </w:pPr>
            <w:r>
              <w:t>Орган, выдавший уведомление</w:t>
            </w:r>
          </w:p>
        </w:tc>
        <w:tc>
          <w:tcPr>
            <w:tcW w:type="dxa" w:w="212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9020000">
            <w:pPr>
              <w:pStyle w:val="Style_13"/>
              <w:ind w:firstLine="0" w:left="0"/>
              <w:jc w:val="center"/>
            </w:pPr>
            <w:r>
              <w:t>Номер документа</w:t>
            </w:r>
          </w:p>
        </w:tc>
        <w:tc>
          <w:tcPr>
            <w:tcW w:type="dxa" w:w="2990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A020000">
            <w:pPr>
              <w:pStyle w:val="Style_13"/>
              <w:ind w:firstLine="0" w:left="0"/>
              <w:jc w:val="center"/>
            </w:pPr>
            <w:r>
              <w:t>Дата документа</w:t>
            </w:r>
          </w:p>
        </w:tc>
      </w:tr>
      <w:tr>
        <w:trPr>
          <w:trHeight w:hRule="exact" w:val="576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B020000">
            <w:pPr>
              <w:rPr>
                <w:sz w:val="12"/>
              </w:rPr>
            </w:pP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C020000">
            <w:pPr>
              <w:rPr>
                <w:sz w:val="12"/>
              </w:rPr>
            </w:pPr>
          </w:p>
        </w:tc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D020000">
            <w:pPr>
              <w:rPr>
                <w:sz w:val="12"/>
              </w:rPr>
            </w:pPr>
          </w:p>
        </w:tc>
        <w:tc>
          <w:tcPr>
            <w:tcW w:type="dxa" w:w="2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E020000">
            <w:pPr>
              <w:rPr>
                <w:sz w:val="12"/>
              </w:rPr>
            </w:pPr>
          </w:p>
        </w:tc>
      </w:tr>
    </w:tbl>
    <w:p w14:paraId="0F020000">
      <w:pPr>
        <w:spacing w:after="239" w:line="1" w:lineRule="exact"/>
        <w:ind/>
        <w:rPr>
          <w:sz w:val="28"/>
        </w:rPr>
      </w:pPr>
    </w:p>
    <w:p w14:paraId="10020000">
      <w:pPr>
        <w:pStyle w:val="Style_15"/>
        <w:ind w:firstLine="0" w:left="2141"/>
        <w:rPr>
          <w:sz w:val="28"/>
        </w:rPr>
      </w:pPr>
      <w:r>
        <w:rPr>
          <w:sz w:val="28"/>
        </w:rPr>
        <w:t>3. Обоснование для внесения исправлений в уведомление</w:t>
      </w:r>
    </w:p>
    <w:tbl>
      <w:tblPr>
        <w:tblStyle w:val="Style_12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821"/>
        <w:gridCol w:w="2126"/>
        <w:gridCol w:w="2554"/>
        <w:gridCol w:w="4690"/>
      </w:tblGrid>
      <w:tr>
        <w:trPr>
          <w:trHeight w:hRule="exact" w:val="1402"/>
        </w:trPr>
        <w:tc>
          <w:tcPr>
            <w:tcW w:type="dxa" w:w="82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1020000">
            <w:pPr>
              <w:pStyle w:val="Style_13"/>
              <w:ind w:firstLine="0" w:left="0"/>
              <w:jc w:val="center"/>
            </w:pPr>
            <w:r>
              <w:t>№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12020000">
            <w:pPr>
              <w:pStyle w:val="Style_13"/>
              <w:ind w:firstLine="0" w:left="0"/>
              <w:jc w:val="center"/>
            </w:pPr>
            <w:r>
              <w:t>Данные (сведения), указанные в уведомлении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13020000">
            <w:pPr>
              <w:pStyle w:val="Style_13"/>
              <w:ind w:firstLine="0" w:left="0"/>
              <w:jc w:val="center"/>
            </w:pPr>
            <w:r>
              <w:t>Данные (сведения), которые необходимо указать в уведомлении</w:t>
            </w:r>
          </w:p>
        </w:tc>
        <w:tc>
          <w:tcPr>
            <w:tcW w:type="dxa" w:w="4690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14020000">
            <w:pPr>
              <w:pStyle w:val="Style_13"/>
              <w:ind w:firstLine="0" w:left="0"/>
              <w:jc w:val="center"/>
            </w:pPr>
            <w:r>
              <w:t>Обоснование с указанием реквизита</w:t>
            </w:r>
            <w:r>
              <w:t xml:space="preserve"> (-</w:t>
            </w:r>
            <w:r>
              <w:t>ов</w:t>
            </w:r>
            <w:r>
              <w:t>) документа (-</w:t>
            </w:r>
            <w:r>
              <w:t>ов</w:t>
            </w:r>
            <w:r>
              <w:t>), документации, на основании которых принималось решение о выдаче уведомления</w:t>
            </w:r>
          </w:p>
        </w:tc>
      </w:tr>
      <w:tr>
        <w:trPr>
          <w:trHeight w:hRule="exact" w:val="571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5020000">
            <w:pPr>
              <w:rPr>
                <w:sz w:val="28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6020000">
            <w:pPr>
              <w:rPr>
                <w:sz w:val="28"/>
              </w:rPr>
            </w:pP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7020000">
            <w:pPr>
              <w:rPr>
                <w:sz w:val="28"/>
              </w:rPr>
            </w:pPr>
          </w:p>
        </w:tc>
        <w:tc>
          <w:tcPr>
            <w:tcW w:type="dxa" w:w="4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8020000">
            <w:pPr>
              <w:rPr>
                <w:sz w:val="28"/>
              </w:rPr>
            </w:pPr>
          </w:p>
        </w:tc>
      </w:tr>
    </w:tbl>
    <w:p w14:paraId="19020000">
      <w:pPr>
        <w:spacing w:after="239" w:line="1" w:lineRule="exact"/>
        <w:ind/>
      </w:pPr>
    </w:p>
    <w:p w14:paraId="1A020000">
      <w:pPr>
        <w:pStyle w:val="Style_15"/>
        <w:tabs>
          <w:tab w:leader="underscore" w:pos="9994" w:val="left"/>
        </w:tabs>
        <w:ind w:firstLine="0" w:left="77"/>
        <w:rPr>
          <w:sz w:val="28"/>
        </w:rPr>
      </w:pPr>
      <w:r>
        <w:rPr>
          <w:sz w:val="28"/>
        </w:rPr>
        <w:t>Приложение:</w:t>
      </w:r>
      <w:r>
        <w:rPr>
          <w:sz w:val="28"/>
        </w:rPr>
        <w:tab/>
      </w:r>
    </w:p>
    <w:p w14:paraId="1B020000">
      <w:pPr>
        <w:pStyle w:val="Style_15"/>
        <w:tabs>
          <w:tab w:leader="underscore" w:pos="9994" w:val="left"/>
        </w:tabs>
        <w:spacing w:after="60" w:line="228" w:lineRule="auto"/>
        <w:ind w:firstLine="0" w:left="77"/>
        <w:rPr>
          <w:sz w:val="28"/>
        </w:rPr>
      </w:pPr>
      <w:r>
        <w:rPr>
          <w:sz w:val="28"/>
        </w:rPr>
        <w:t>Номер телефона и адрес электронной почты для связи:</w:t>
      </w:r>
      <w:r>
        <w:rPr>
          <w:sz w:val="28"/>
        </w:rPr>
        <w:tab/>
      </w:r>
    </w:p>
    <w:p w14:paraId="1C020000">
      <w:pPr>
        <w:pStyle w:val="Style_15"/>
        <w:ind w:firstLine="0" w:left="77"/>
      </w:pPr>
      <w:r>
        <w:rPr>
          <w:sz w:val="28"/>
        </w:rPr>
        <w:t>Результат рассмотрения настоящего заявления прошу</w:t>
      </w:r>
      <w:r>
        <w:t>:</w:t>
      </w:r>
    </w:p>
    <w:tbl>
      <w:tblPr>
        <w:tblStyle w:val="Style_12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8371"/>
        <w:gridCol w:w="1819"/>
      </w:tblGrid>
      <w:tr>
        <w:trPr>
          <w:trHeight w:hRule="exact" w:val="1420"/>
        </w:trPr>
        <w:tc>
          <w:tcPr>
            <w:tcW w:type="dxa" w:w="837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1D020000">
            <w:pPr>
              <w:pStyle w:val="Style_13"/>
              <w:ind w:firstLine="0" w:left="0"/>
              <w:rPr>
                <w:sz w:val="24"/>
              </w:rPr>
            </w:pPr>
            <w: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(функций)»/на региональном портале государственных и муниципальных услуг</w:t>
            </w:r>
          </w:p>
        </w:tc>
        <w:tc>
          <w:tcPr>
            <w:tcW w:type="dxa" w:w="181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E020000">
            <w:pPr>
              <w:rPr>
                <w:sz w:val="10"/>
              </w:rPr>
            </w:pPr>
          </w:p>
        </w:tc>
      </w:tr>
      <w:tr>
        <w:trPr>
          <w:trHeight w:hRule="exact" w:val="1920"/>
        </w:trPr>
        <w:tc>
          <w:tcPr>
            <w:tcW w:type="dxa" w:w="837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F020000">
            <w:pPr>
              <w:pStyle w:val="Style_13"/>
              <w:ind w:firstLine="0" w:left="0"/>
              <w:rPr>
                <w:sz w:val="24"/>
              </w:rPr>
            </w:pPr>
            <w:r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расположенном по адресу:</w:t>
            </w:r>
          </w:p>
        </w:tc>
        <w:tc>
          <w:tcPr>
            <w:tcW w:type="dxa" w:w="181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0020000">
            <w:pPr>
              <w:rPr>
                <w:sz w:val="10"/>
              </w:rPr>
            </w:pPr>
          </w:p>
        </w:tc>
      </w:tr>
      <w:tr>
        <w:trPr>
          <w:trHeight w:hRule="exact" w:val="682"/>
        </w:trPr>
        <w:tc>
          <w:tcPr>
            <w:tcW w:type="dxa" w:w="837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1020000">
            <w:pPr>
              <w:pStyle w:val="Style_13"/>
              <w:ind w:firstLine="0" w:left="0"/>
              <w:rPr>
                <w:sz w:val="24"/>
              </w:rPr>
            </w:pPr>
            <w:r>
              <w:t>направить на бумажном носителе на почтовый адрес:</w:t>
            </w:r>
            <w:r>
              <w:t>______________</w:t>
            </w:r>
          </w:p>
        </w:tc>
        <w:tc>
          <w:tcPr>
            <w:tcW w:type="dxa" w:w="181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2020000">
            <w:pPr>
              <w:rPr>
                <w:sz w:val="10"/>
              </w:rPr>
            </w:pPr>
          </w:p>
        </w:tc>
      </w:tr>
      <w:tr>
        <w:trPr>
          <w:trHeight w:hRule="exact" w:val="456"/>
        </w:trPr>
        <w:tc>
          <w:tcPr>
            <w:tcW w:type="dxa" w:w="837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3020000">
            <w:pPr>
              <w:pStyle w:val="Style_13"/>
              <w:ind w:firstLine="0" w:left="0"/>
              <w:jc w:val="center"/>
              <w:rPr>
                <w:sz w:val="20"/>
              </w:rPr>
            </w:pPr>
            <w:r>
              <w:rPr>
                <w:i w:val="1"/>
                <w:sz w:val="24"/>
              </w:rPr>
              <w:t>Указывается один из перечисленных способов</w:t>
            </w:r>
          </w:p>
        </w:tc>
        <w:tc>
          <w:tcPr>
            <w:tcW w:type="dxa" w:w="1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4020000">
            <w:pPr>
              <w:rPr>
                <w:sz w:val="10"/>
              </w:rPr>
            </w:pPr>
          </w:p>
        </w:tc>
      </w:tr>
    </w:tbl>
    <w:p w14:paraId="25020000">
      <w:pPr>
        <w:pStyle w:val="Style_11"/>
        <w:spacing w:after="240"/>
        <w:ind/>
      </w:pPr>
    </w:p>
    <w:p w14:paraId="26020000">
      <w:pPr>
        <w:pStyle w:val="Style_9"/>
        <w:spacing w:after="240" w:line="240" w:lineRule="auto"/>
        <w:ind/>
        <w:rPr>
          <w:sz w:val="18"/>
        </w:rPr>
      </w:pPr>
    </w:p>
    <w:p w14:paraId="27020000">
      <w:pPr>
        <w:pStyle w:val="Style_9"/>
        <w:spacing w:line="240" w:lineRule="auto"/>
        <w:ind/>
        <w:rPr>
          <w:i w:val="1"/>
          <w:sz w:val="22"/>
        </w:rPr>
      </w:pPr>
      <w:r>
        <w:rPr>
          <w:i w:val="1"/>
          <w:sz w:val="2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L="114300" distR="114300" layoutInCell="true" locked="false" relativeHeight="251658240" simplePos="false">
                <wp:simplePos x="0" y="0"/>
                <wp:positionH relativeFrom="page">
                  <wp:posOffset>3173095</wp:posOffset>
                </wp:positionH>
                <wp:positionV relativeFrom="paragraph">
                  <wp:posOffset>12700</wp:posOffset>
                </wp:positionV>
                <wp:extent cx="675005" cy="179705"/>
                <wp:wrapSquare distL="114300" distR="114300" wrapText="bothSides"/>
                <wp:docPr hidden="false" id="12" name="Picture 1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75005" cy="17970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020000">
                            <w:pPr>
                              <w:pStyle w:val="Style_9"/>
                              <w:spacing w:line="240" w:lineRule="auto"/>
                              <w:ind/>
                              <w:rPr>
                                <w:i w:val="1"/>
                                <w:spacing w:val="0"/>
                              </w:rPr>
                            </w:pPr>
                            <w:r>
                              <w:rPr>
                                <w:i w:val="1"/>
                                <w:spacing w:val="0"/>
                                <w:sz w:val="22"/>
                              </w:rPr>
                              <w:t>(подпись</w:t>
                            </w:r>
                            <w:r>
                              <w:rPr>
                                <w:i w:val="1"/>
                                <w:spacing w:val="0"/>
                              </w:rPr>
                              <w:t>)</w:t>
                            </w:r>
                          </w:p>
                        </w:txbxContent>
                      </wps:txbx>
                      <wps:bodyPr anchor="t" bIns="0" lIns="0" rIns="0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i w:val="1"/>
          <w:sz w:val="22"/>
        </w:rPr>
        <w:t>(фамилия, имя, отчество (при наличии)</w:t>
      </w:r>
    </w:p>
    <w:p w14:paraId="29020000">
      <w:pPr>
        <w:pStyle w:val="Style_9"/>
        <w:tabs>
          <w:tab w:leader="none" w:pos="1020" w:val="left"/>
          <w:tab w:leader="none" w:pos="2610" w:val="left"/>
        </w:tabs>
        <w:spacing w:after="240" w:line="240" w:lineRule="auto"/>
        <w:ind/>
      </w:pPr>
      <w:r>
        <w:tab/>
      </w:r>
    </w:p>
    <w:p w14:paraId="2A020000">
      <w:pPr>
        <w:pStyle w:val="Style_9"/>
        <w:spacing w:after="240" w:line="240" w:lineRule="auto"/>
        <w:ind/>
        <w:jc w:val="left"/>
        <w:rPr>
          <w:i w:val="1"/>
          <w:sz w:val="22"/>
        </w:rPr>
      </w:pPr>
      <w:r>
        <w:rPr>
          <w:i w:val="1"/>
          <w:sz w:val="22"/>
        </w:rPr>
        <w:t>*Нужное подчеркнуть</w:t>
      </w:r>
    </w:p>
    <w:p w14:paraId="2B020000">
      <w:pPr>
        <w:pStyle w:val="Style_9"/>
        <w:spacing w:after="240" w:line="240" w:lineRule="auto"/>
        <w:ind/>
      </w:pPr>
    </w:p>
    <w:p w14:paraId="2C020000">
      <w:pPr>
        <w:pStyle w:val="Style_9"/>
        <w:spacing w:after="240" w:line="240" w:lineRule="auto"/>
        <w:ind/>
      </w:pPr>
    </w:p>
    <w:p w14:paraId="2D020000">
      <w:pPr>
        <w:pStyle w:val="Style_9"/>
        <w:spacing w:after="240" w:line="240" w:lineRule="auto"/>
        <w:ind/>
      </w:pPr>
    </w:p>
    <w:p w14:paraId="2E020000">
      <w:pPr>
        <w:pStyle w:val="Style_9"/>
        <w:spacing w:after="240" w:line="240" w:lineRule="auto"/>
        <w:ind/>
      </w:pPr>
    </w:p>
    <w:p w14:paraId="2F020000">
      <w:pPr>
        <w:pStyle w:val="Style_9"/>
        <w:spacing w:after="240" w:line="240" w:lineRule="auto"/>
        <w:ind/>
      </w:pPr>
    </w:p>
    <w:p w14:paraId="30020000">
      <w:pPr>
        <w:pStyle w:val="Style_9"/>
        <w:spacing w:after="240" w:line="240" w:lineRule="auto"/>
        <w:ind/>
      </w:pPr>
    </w:p>
    <w:p w14:paraId="31020000">
      <w:pPr>
        <w:pStyle w:val="Style_9"/>
        <w:spacing w:after="240" w:line="240" w:lineRule="auto"/>
        <w:ind/>
      </w:pPr>
    </w:p>
    <w:p w14:paraId="32020000">
      <w:pPr>
        <w:tabs>
          <w:tab w:leader="none" w:pos="0" w:val="left"/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города Прокопьевска</w:t>
      </w:r>
      <w:r>
        <w:rPr>
          <w:rFonts w:ascii="Times New Roman" w:hAnsi="Times New Roman"/>
          <w:sz w:val="28"/>
        </w:rPr>
        <w:t xml:space="preserve"> </w:t>
      </w:r>
    </w:p>
    <w:p w14:paraId="33020000">
      <w:pPr>
        <w:tabs>
          <w:tab w:leader="none" w:pos="0" w:val="left"/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ст</w:t>
      </w:r>
      <w:r>
        <w:rPr>
          <w:rFonts w:ascii="Times New Roman" w:hAnsi="Times New Roman"/>
          <w:sz w:val="28"/>
        </w:rPr>
        <w:t>роительству и жилищным вопросам                                         Н. В. Алехина</w:t>
      </w:r>
    </w:p>
    <w:p w14:paraId="34020000">
      <w:pPr>
        <w:sectPr>
          <w:headerReference r:id="rId14" w:type="default"/>
          <w:headerReference r:id="rId8" w:type="even"/>
          <w:footerReference r:id="rId13" w:type="first"/>
          <w:footerReference r:id="rId9" w:type="even"/>
          <w:pgSz w:h="16840" w:orient="portrait" w:w="11900"/>
          <w:pgMar w:bottom="1134" w:footer="741" w:gutter="0" w:header="802" w:left="1418" w:right="851" w:top="1134"/>
          <w:pgNumType w:start="7"/>
        </w:sectPr>
      </w:pPr>
    </w:p>
    <w:p w14:paraId="35020000">
      <w:pPr>
        <w:ind/>
        <w:jc w:val="center"/>
        <w:rPr>
          <w:sz w:val="2"/>
        </w:rPr>
      </w:pPr>
    </w:p>
    <w:p w14:paraId="36020000">
      <w:pPr>
        <w:rPr>
          <w:sz w:val="2"/>
        </w:rPr>
      </w:pPr>
    </w:p>
    <w:p w14:paraId="37020000">
      <w:pPr>
        <w:pStyle w:val="Style_7"/>
        <w:ind w:firstLine="0" w:left="4678"/>
      </w:pPr>
      <w:r>
        <w:t xml:space="preserve">ПРИЛОЖЕНИЕ № </w:t>
      </w:r>
      <w:r>
        <w:t>3</w:t>
      </w:r>
      <w:r>
        <w:br/>
      </w:r>
      <w:r>
        <w:t xml:space="preserve">к </w:t>
      </w:r>
      <w:r>
        <w:t>а</w:t>
      </w:r>
      <w:r>
        <w:t>дминистративн</w:t>
      </w:r>
      <w:r>
        <w:t>ому</w:t>
      </w:r>
      <w:r>
        <w:t xml:space="preserve"> регламент</w:t>
      </w:r>
      <w:r>
        <w:t xml:space="preserve">у предоставления </w:t>
      </w:r>
      <w:r>
        <w:t>муниципальной услуги «</w:t>
      </w:r>
      <w:r>
        <w:t>Направление уведомления  о соответствии указанных 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                      на земельном участке</w:t>
      </w:r>
      <w:r>
        <w:t>»</w:t>
      </w:r>
    </w:p>
    <w:p w14:paraId="38020000">
      <w:pPr>
        <w:pStyle w:val="Style_7"/>
        <w:tabs>
          <w:tab w:leader="underscore" w:pos="5573" w:val="left"/>
        </w:tabs>
        <w:ind w:firstLine="0" w:left="0"/>
        <w:jc w:val="center"/>
      </w:pPr>
    </w:p>
    <w:p w14:paraId="39020000">
      <w:pPr>
        <w:pStyle w:val="Style_7"/>
        <w:tabs>
          <w:tab w:leader="underscore" w:pos="5573" w:val="left"/>
        </w:tabs>
        <w:ind w:firstLine="0" w:left="0"/>
        <w:jc w:val="right"/>
      </w:pPr>
      <w:r>
        <w:t xml:space="preserve">Кому </w:t>
      </w:r>
      <w:r>
        <w:tab/>
      </w:r>
    </w:p>
    <w:p w14:paraId="3A02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(фамилия, имя, отчество (при наличии) застройщика,</w:t>
      </w:r>
    </w:p>
    <w:p w14:paraId="3B02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__________________________________________________</w:t>
      </w:r>
      <w:r>
        <w:rPr>
          <w:b w:val="0"/>
          <w:sz w:val="22"/>
        </w:rPr>
        <w:br/>
      </w:r>
      <w:r>
        <w:rPr>
          <w:b w:val="0"/>
          <w:sz w:val="22"/>
        </w:rPr>
        <w:t>ОГРНИП (для физического лица, зарегистрированного в</w:t>
      </w:r>
    </w:p>
    <w:p w14:paraId="3C02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__________________________________________________</w:t>
      </w:r>
      <w:r>
        <w:rPr>
          <w:b w:val="0"/>
          <w:sz w:val="22"/>
        </w:rPr>
        <w:br/>
      </w:r>
      <w:r>
        <w:rPr>
          <w:b w:val="0"/>
          <w:sz w:val="22"/>
        </w:rPr>
        <w:t xml:space="preserve">качестве индивидуального предпринимателя) – </w:t>
      </w:r>
      <w:r>
        <w:rPr>
          <w:b w:val="0"/>
          <w:sz w:val="22"/>
        </w:rPr>
        <w:t>для</w:t>
      </w:r>
    </w:p>
    <w:p w14:paraId="3D02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__________________________________________________</w:t>
      </w:r>
      <w:r>
        <w:rPr>
          <w:b w:val="0"/>
          <w:sz w:val="22"/>
        </w:rPr>
        <w:br/>
      </w:r>
      <w:r>
        <w:rPr>
          <w:b w:val="0"/>
          <w:sz w:val="22"/>
        </w:rPr>
        <w:t>физического лица, полное наименование застройщика,</w:t>
      </w:r>
    </w:p>
    <w:p w14:paraId="3E02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___________________________________________________</w:t>
      </w:r>
      <w:r>
        <w:rPr>
          <w:b w:val="0"/>
          <w:sz w:val="22"/>
        </w:rPr>
        <w:br/>
      </w:r>
      <w:r>
        <w:rPr>
          <w:b w:val="0"/>
          <w:sz w:val="22"/>
        </w:rPr>
        <w:t>ИНН, ОГРН - для юридического лица,</w:t>
      </w:r>
      <w:r>
        <w:rPr>
          <w:b w:val="0"/>
          <w:sz w:val="22"/>
        </w:rPr>
        <w:br/>
      </w:r>
      <w:r>
        <w:rPr>
          <w:b w:val="0"/>
          <w:sz w:val="22"/>
        </w:rPr>
        <w:t>почтовый индекс и адрес, телефон, адрес электронной</w:t>
      </w:r>
      <w:r>
        <w:rPr>
          <w:b w:val="0"/>
          <w:sz w:val="22"/>
        </w:rPr>
        <w:br/>
      </w:r>
      <w:r>
        <w:rPr>
          <w:b w:val="0"/>
          <w:sz w:val="22"/>
        </w:rPr>
        <w:t>почты)</w:t>
      </w:r>
    </w:p>
    <w:p w14:paraId="3F020000">
      <w:pPr>
        <w:pStyle w:val="Style_11"/>
        <w:spacing w:after="0" w:before="0"/>
        <w:ind/>
        <w:jc w:val="center"/>
        <w:rPr>
          <w:b w:val="1"/>
          <w:sz w:val="28"/>
        </w:rPr>
      </w:pPr>
    </w:p>
    <w:p w14:paraId="40020000">
      <w:pPr>
        <w:pStyle w:val="Style_11"/>
        <w:spacing w:after="0" w:before="0"/>
        <w:ind/>
        <w:jc w:val="center"/>
      </w:pPr>
      <w:r>
        <w:rPr>
          <w:b w:val="1"/>
          <w:sz w:val="28"/>
        </w:rPr>
        <w:t>Р</w:t>
      </w:r>
      <w:r>
        <w:rPr>
          <w:b w:val="1"/>
          <w:sz w:val="28"/>
        </w:rPr>
        <w:t xml:space="preserve"> Е Ш Е Н И Е</w:t>
      </w:r>
      <w:r>
        <w:rPr>
          <w:b w:val="1"/>
        </w:rPr>
        <w:br/>
      </w:r>
      <w:r>
        <w:rPr>
          <w:b w:val="1"/>
        </w:rPr>
        <w:t>об отказе во внесении исправлений                                                                                                                                              в уведомление о соответствии указанных в уведомлении о планируемом строительстве или</w:t>
      </w:r>
      <w:r>
        <w:rPr>
          <w:b w:val="1"/>
        </w:rPr>
        <w:br/>
      </w:r>
      <w:r>
        <w:rPr>
          <w:b w:val="1"/>
        </w:rPr>
        <w:t>реконструкции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параметров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установленным параметрам и допустимости размещения объекта индивидуального</w:t>
      </w:r>
      <w:r>
        <w:rPr>
          <w:b w:val="1"/>
        </w:rPr>
        <w:br/>
      </w:r>
      <w:r>
        <w:rPr>
          <w:b w:val="1"/>
        </w:rPr>
        <w:t>жилищного строительства или садового дома на земельном участке,</w:t>
      </w:r>
      <w:r>
        <w:rPr>
          <w:b w:val="1"/>
        </w:rPr>
        <w:br/>
      </w:r>
      <w:r>
        <w:rPr>
          <w:b w:val="1"/>
        </w:rPr>
        <w:t>уведомление о несоответствии указанных в уведомлении о планируемом строительстве</w:t>
      </w:r>
      <w:r>
        <w:rPr>
          <w:b w:val="1"/>
        </w:rPr>
        <w:br/>
      </w:r>
      <w:r>
        <w:rPr>
          <w:b w:val="1"/>
        </w:rPr>
        <w:t>или реконструкции объекта индивидуального жилищного строительства или садового</w:t>
      </w:r>
      <w:r>
        <w:rPr>
          <w:b w:val="1"/>
        </w:rPr>
        <w:br/>
      </w:r>
      <w:r>
        <w:rPr>
          <w:b w:val="1"/>
        </w:rPr>
        <w:t>дома параметров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установленным параметрам и (или) недопустимости размещения объекта индивидуального</w:t>
      </w:r>
      <w:r>
        <w:rPr>
          <w:b w:val="1"/>
        </w:rPr>
        <w:br/>
      </w:r>
      <w:r>
        <w:rPr>
          <w:b w:val="1"/>
        </w:rPr>
        <w:t>жилищного строительства или садового дома на земельном участке**</w:t>
      </w:r>
    </w:p>
    <w:p w14:paraId="41020000">
      <w:pPr>
        <w:pStyle w:val="Style_11"/>
        <w:spacing w:after="520" w:before="0"/>
        <w:ind/>
        <w:jc w:val="center"/>
      </w:pPr>
      <w:r>
        <w:rPr>
          <w:b w:val="1"/>
        </w:rPr>
        <w:t>(далее - уведомление)</w:t>
      </w:r>
    </w:p>
    <w:p w14:paraId="42020000">
      <w:pPr>
        <w:pStyle w:val="Style_9"/>
      </w:pPr>
      <w:r>
        <w:rPr>
          <w:i w:val="1"/>
        </w:rPr>
        <w:t xml:space="preserve">                                       </w:t>
      </w:r>
      <w:r>
        <w:t>Администрация города Прокопьевска</w:t>
      </w:r>
    </w:p>
    <w:p w14:paraId="43020000">
      <w:pPr>
        <w:pStyle w:val="Style_10"/>
        <w:tabs>
          <w:tab w:leader="underscore" w:pos="1723" w:val="left"/>
          <w:tab w:leader="underscore" w:pos="3754" w:val="left"/>
        </w:tabs>
        <w:spacing w:after="0" w:line="264" w:lineRule="auto"/>
        <w:ind/>
        <w:jc w:val="center"/>
        <w:rPr>
          <w:b w:val="0"/>
          <w:sz w:val="22"/>
        </w:rPr>
      </w:pPr>
      <w:r>
        <w:rPr>
          <w:b w:val="0"/>
          <w:sz w:val="22"/>
        </w:rPr>
        <w:t>(наименование уполномоченного на выдачу разрешений на строительство фед</w:t>
      </w:r>
      <w:r>
        <w:rPr>
          <w:b w:val="0"/>
          <w:sz w:val="22"/>
        </w:rPr>
        <w:t xml:space="preserve">ерального органа </w:t>
      </w:r>
      <w:r>
        <w:rPr>
          <w:b w:val="0"/>
          <w:sz w:val="22"/>
        </w:rPr>
        <w:t>исполнительной</w:t>
      </w:r>
      <w:r>
        <w:rPr>
          <w:b w:val="0"/>
          <w:sz w:val="22"/>
        </w:rPr>
        <w:t>власти</w:t>
      </w:r>
      <w:r>
        <w:rPr>
          <w:b w:val="0"/>
          <w:sz w:val="22"/>
        </w:rPr>
        <w:t>, органа исполнительной власти субъекта Российской Федерации, органа местного самоуправления)</w:t>
      </w:r>
    </w:p>
    <w:p w14:paraId="44020000">
      <w:pPr>
        <w:pStyle w:val="Style_9"/>
        <w:tabs>
          <w:tab w:leader="underscore" w:pos="3130" w:val="left"/>
          <w:tab w:leader="underscore" w:pos="5165" w:val="left"/>
        </w:tabs>
        <w:spacing w:line="240" w:lineRule="auto"/>
        <w:ind/>
      </w:pPr>
      <w:r>
        <w:rPr>
          <w:i w:val="1"/>
        </w:rPr>
        <w:br/>
      </w:r>
      <w:r>
        <w:t xml:space="preserve">по результатам рассмотрения заявления об исправлении допущенных опечаток                       и </w:t>
      </w:r>
      <w:r>
        <w:t xml:space="preserve">  </w:t>
      </w:r>
      <w:r>
        <w:t xml:space="preserve"> ошибок </w:t>
      </w:r>
      <w:r>
        <w:t xml:space="preserve">   </w:t>
      </w:r>
      <w:r>
        <w:t xml:space="preserve"> в  </w:t>
      </w:r>
      <w:r>
        <w:t xml:space="preserve">  </w:t>
      </w:r>
      <w:r>
        <w:t xml:space="preserve"> уведомлении    </w:t>
      </w:r>
      <w:r>
        <w:t>от</w:t>
      </w:r>
      <w:r>
        <w:t xml:space="preserve"> </w:t>
      </w:r>
      <w:r>
        <w:t>_____________</w:t>
      </w:r>
      <w:r>
        <w:t xml:space="preserve">  № _____________</w:t>
      </w:r>
      <w:r>
        <w:tab/>
      </w:r>
      <w:r>
        <w:t>принято</w:t>
      </w:r>
    </w:p>
    <w:p w14:paraId="45020000">
      <w:pPr>
        <w:pStyle w:val="Style_9"/>
        <w:tabs>
          <w:tab w:leader="underscore" w:pos="3130" w:val="left"/>
          <w:tab w:leader="underscore" w:pos="5165" w:val="left"/>
        </w:tabs>
        <w:spacing w:line="240" w:lineRule="auto"/>
        <w:ind/>
        <w:rPr>
          <w:i w:val="1"/>
        </w:rPr>
      </w:pPr>
      <w:r>
        <w:rPr>
          <w:sz w:val="22"/>
        </w:rPr>
        <w:t xml:space="preserve">                                                                                             </w:t>
      </w:r>
      <w:r>
        <w:rPr>
          <w:sz w:val="22"/>
        </w:rPr>
        <w:t>(дата и номер регистрации)</w:t>
      </w:r>
      <w:r>
        <w:rPr>
          <w:i w:val="1"/>
        </w:rPr>
        <w:t xml:space="preserve"> </w:t>
      </w:r>
    </w:p>
    <w:p w14:paraId="46020000">
      <w:pPr>
        <w:pStyle w:val="Style_9"/>
        <w:tabs>
          <w:tab w:leader="underscore" w:pos="3130" w:val="left"/>
          <w:tab w:leader="underscore" w:pos="5165" w:val="left"/>
        </w:tabs>
        <w:spacing w:line="240" w:lineRule="auto"/>
        <w:ind/>
      </w:pPr>
      <w:r>
        <w:t xml:space="preserve">об решение </w:t>
      </w:r>
      <w:r>
        <w:t>отказе</w:t>
      </w:r>
      <w:r>
        <w:t xml:space="preserve"> во внесении </w:t>
      </w:r>
      <w:r>
        <w:t>исправлений в уведомление.</w:t>
      </w:r>
    </w:p>
    <w:p w14:paraId="47020000">
      <w:pPr>
        <w:pStyle w:val="Style_9"/>
        <w:tabs>
          <w:tab w:leader="underscore" w:pos="3130" w:val="left"/>
          <w:tab w:leader="underscore" w:pos="5165" w:val="left"/>
        </w:tabs>
        <w:spacing w:line="240" w:lineRule="auto"/>
        <w:ind/>
      </w:pPr>
    </w:p>
    <w:tbl>
      <w:tblPr>
        <w:tblStyle w:val="Style_12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1853"/>
        <w:gridCol w:w="4550"/>
        <w:gridCol w:w="3893"/>
      </w:tblGrid>
      <w:tr>
        <w:trPr>
          <w:trHeight w:hRule="exact" w:val="1118"/>
        </w:trPr>
        <w:tc>
          <w:tcPr>
            <w:tcW w:type="dxa" w:w="18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802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№ пункта администра</w:t>
            </w:r>
            <w:r>
              <w:rPr>
                <w:sz w:val="24"/>
              </w:rPr>
              <w:t>тивного</w:t>
            </w:r>
          </w:p>
          <w:p w14:paraId="49020000">
            <w:pPr>
              <w:pStyle w:val="Style_13"/>
              <w:ind w:firstLine="340" w:left="0"/>
              <w:rPr>
                <w:sz w:val="24"/>
              </w:rPr>
            </w:pPr>
            <w:r>
              <w:rPr>
                <w:sz w:val="24"/>
              </w:rPr>
              <w:t>регламента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A02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основания </w:t>
            </w:r>
            <w:r>
              <w:rPr>
                <w:sz w:val="24"/>
              </w:rPr>
              <w:t>для отказа во внесении исправлений в уведомление в соответствии с административным регламентом</w:t>
            </w:r>
          </w:p>
        </w:tc>
        <w:tc>
          <w:tcPr>
            <w:tcW w:type="dxa" w:w="389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B02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 причин отказа во внесении исправлений в уведомление</w:t>
            </w:r>
          </w:p>
        </w:tc>
      </w:tr>
      <w:tr>
        <w:trPr>
          <w:trHeight w:hRule="exact" w:val="1032"/>
        </w:trPr>
        <w:tc>
          <w:tcPr>
            <w:tcW w:type="dxa" w:w="18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C02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подпункт «а» пункта 2.13.2.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D020000">
            <w:pPr>
              <w:pStyle w:val="Style_13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type="dxa" w:w="389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E02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Указываются основания такого вывода</w:t>
            </w:r>
          </w:p>
        </w:tc>
      </w:tr>
      <w:tr>
        <w:trPr>
          <w:trHeight w:hRule="exact" w:val="1094"/>
        </w:trPr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F02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подпункт «б» пункта 2.13.2.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0020000">
            <w:pPr>
              <w:pStyle w:val="Style_13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отсутствие факта допущения опечатки или ошибки в уведомлении</w:t>
            </w:r>
          </w:p>
        </w:tc>
        <w:tc>
          <w:tcPr>
            <w:tcW w:type="dxa" w:w="3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102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Указываются основания такого вывода</w:t>
            </w:r>
          </w:p>
        </w:tc>
      </w:tr>
    </w:tbl>
    <w:p w14:paraId="52020000">
      <w:pPr>
        <w:pStyle w:val="Style_9"/>
        <w:spacing w:line="240" w:lineRule="auto"/>
        <w:ind w:firstLine="800" w:left="0"/>
      </w:pPr>
      <w:r>
        <w:t>Вы 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14:paraId="53020000">
      <w:pPr>
        <w:pStyle w:val="Style_9"/>
        <w:spacing w:after="260" w:line="240" w:lineRule="auto"/>
        <w:ind w:firstLine="800" w:left="0"/>
      </w:pPr>
      <w:r>
        <w:t>Данный отказ может быть обжалован в досудебном порядке путе</w:t>
      </w:r>
      <w:r>
        <w:t xml:space="preserve">м направления  жалобы </w:t>
      </w:r>
      <w:r>
        <w:t>в</w:t>
      </w:r>
      <w:r>
        <w:t>_____________________</w:t>
      </w:r>
      <w:r>
        <w:t>___________________________</w:t>
      </w:r>
    </w:p>
    <w:p w14:paraId="54020000">
      <w:pPr>
        <w:pStyle w:val="Style_9"/>
        <w:tabs>
          <w:tab w:leader="underscore" w:pos="6797" w:val="left"/>
        </w:tabs>
        <w:spacing w:line="240" w:lineRule="auto"/>
        <w:ind/>
      </w:pPr>
      <w:r>
        <w:t>______________________________________________, а также в судебном порядке.</w:t>
      </w:r>
    </w:p>
    <w:p w14:paraId="55020000">
      <w:pPr>
        <w:pStyle w:val="Style_9"/>
        <w:tabs>
          <w:tab w:leader="underscore" w:pos="6797" w:val="left"/>
        </w:tabs>
        <w:spacing w:line="240" w:lineRule="auto"/>
        <w:ind/>
      </w:pPr>
    </w:p>
    <w:p w14:paraId="56020000">
      <w:pPr>
        <w:pStyle w:val="Style_9"/>
        <w:tabs>
          <w:tab w:leader="underscore" w:pos="6797" w:val="left"/>
        </w:tabs>
        <w:spacing w:line="240" w:lineRule="auto"/>
        <w:ind/>
      </w:pPr>
      <w:r>
        <w:t>Дополнительно информируем_____________</w:t>
      </w:r>
      <w:r>
        <w:t>____________________________</w:t>
      </w:r>
    </w:p>
    <w:p w14:paraId="57020000">
      <w:pPr>
        <w:pStyle w:val="Style_9"/>
        <w:tabs>
          <w:tab w:leader="underscore" w:pos="6797" w:val="left"/>
        </w:tabs>
        <w:spacing w:line="240" w:lineRule="auto"/>
        <w:ind/>
      </w:pPr>
      <w:r>
        <w:t>_______________________________________</w:t>
      </w:r>
      <w:r>
        <w:t>____________________________</w:t>
      </w:r>
    </w:p>
    <w:p w14:paraId="58020000">
      <w:pPr>
        <w:pStyle w:val="Style_9"/>
        <w:tabs>
          <w:tab w:leader="underscore" w:pos="6797" w:val="left"/>
        </w:tabs>
        <w:spacing w:line="240" w:lineRule="auto"/>
        <w:ind/>
        <w:rPr>
          <w:sz w:val="22"/>
        </w:rPr>
      </w:pPr>
      <w:r>
        <w:rPr>
          <w:sz w:val="22"/>
        </w:rPr>
        <w:t>(указывается информация, необходимая для устранения причин отказа во внесении исправлений в</w:t>
      </w:r>
      <w:r>
        <w:rPr>
          <w:sz w:val="22"/>
        </w:rPr>
        <w:br/>
      </w:r>
      <w:r>
        <w:rPr>
          <w:sz w:val="22"/>
        </w:rPr>
        <w:t>уведомление, а также иная дополнительная информация при наличии)</w:t>
      </w:r>
    </w:p>
    <w:p w14:paraId="59020000">
      <w:pPr>
        <w:pStyle w:val="Style_9"/>
        <w:tabs>
          <w:tab w:leader="underscore" w:pos="6797" w:val="left"/>
        </w:tabs>
        <w:spacing w:line="240" w:lineRule="auto"/>
        <w:ind/>
      </w:pPr>
    </w:p>
    <w:p w14:paraId="5A020000">
      <w:pPr>
        <w:pStyle w:val="Style_9"/>
        <w:tabs>
          <w:tab w:leader="underscore" w:pos="6797" w:val="left"/>
        </w:tabs>
        <w:spacing w:line="240" w:lineRule="auto"/>
        <w:ind/>
      </w:pPr>
    </w:p>
    <w:p w14:paraId="5B020000">
      <w:pPr>
        <w:pStyle w:val="Style_10"/>
        <w:spacing w:after="0"/>
        <w:ind/>
      </w:pPr>
      <w:r>
        <w:tab/>
      </w:r>
    </w:p>
    <w:tbl>
      <w:tblPr>
        <w:tblStyle w:val="Style_14"/>
        <w:tblW w:type="auto" w:w="0"/>
        <w:tblInd w:type="dxa" w:w="14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left w:type="dxa" w:w="0"/>
          <w:right w:type="dxa" w:w="0"/>
        </w:tblCellMar>
      </w:tblPr>
      <w:tblGrid>
        <w:gridCol w:w="140"/>
        <w:gridCol w:w="350"/>
        <w:gridCol w:w="266"/>
        <w:gridCol w:w="1778"/>
        <w:gridCol w:w="378"/>
        <w:gridCol w:w="378"/>
        <w:gridCol w:w="336"/>
        <w:gridCol w:w="1610"/>
        <w:gridCol w:w="142"/>
        <w:gridCol w:w="1559"/>
        <w:gridCol w:w="142"/>
        <w:gridCol w:w="3112"/>
      </w:tblGrid>
      <w:tr>
        <w:trPr>
          <w:trHeight w:hRule="atLeast" w:val="240"/>
        </w:trPr>
        <w:tc>
          <w:tcPr>
            <w:tcW w:type="dxa" w:w="5236"/>
            <w:gridSpan w:val="8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5C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Заместитель главы города Прокопьевска </w:t>
            </w:r>
          </w:p>
          <w:p w14:paraId="5D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по строительству и жилищным вопросам</w:t>
            </w:r>
          </w:p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5E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5F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60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112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61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</w:p>
        </w:tc>
      </w:tr>
      <w:tr>
        <w:tc>
          <w:tcPr>
            <w:tcW w:type="dxa" w:w="5236"/>
            <w:gridSpan w:val="8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62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(должность уполномоченного сотрудника органа,</w:t>
            </w:r>
          </w:p>
          <w:p w14:paraId="63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осуществляющего выдачу разрешения на ввод объекта в эксплуатацию)</w:t>
            </w:r>
          </w:p>
          <w:p w14:paraId="64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65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66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67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112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68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  <w:tr>
        <w:trPr>
          <w:trHeight w:hRule="atLeast" w:val="240"/>
        </w:trPr>
        <w:tc>
          <w:tcPr>
            <w:tcW w:type="dxa" w:w="14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69020000">
            <w:pPr>
              <w:ind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</w:p>
        </w:tc>
        <w:tc>
          <w:tcPr>
            <w:tcW w:type="dxa" w:w="350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6A020000">
            <w:pPr>
              <w:rPr>
                <w:rFonts w:ascii="Times New Roman" w:hAnsi="Times New Roman"/>
              </w:rPr>
            </w:pPr>
          </w:p>
        </w:tc>
        <w:tc>
          <w:tcPr>
            <w:tcW w:type="dxa" w:w="26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6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1778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6C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7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6D020000">
            <w:pPr>
              <w:ind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378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6E020000">
            <w:pPr>
              <w:rPr>
                <w:rFonts w:ascii="Times New Roman" w:hAnsi="Times New Roman"/>
              </w:rPr>
            </w:pPr>
          </w:p>
        </w:tc>
        <w:tc>
          <w:tcPr>
            <w:tcW w:type="dxa" w:w="33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6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161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5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311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7002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</w:t>
      </w:r>
      <w:r>
        <w:rPr>
          <w:rFonts w:ascii="Times New Roman" w:hAnsi="Times New Roman"/>
        </w:rPr>
        <w:t>М. П.</w:t>
      </w:r>
    </w:p>
    <w:p w14:paraId="71020000">
      <w:pPr>
        <w:pStyle w:val="Style_9"/>
        <w:tabs>
          <w:tab w:leader="underscore" w:pos="6797" w:val="left"/>
        </w:tabs>
        <w:spacing w:line="240" w:lineRule="auto"/>
        <w:ind/>
      </w:pPr>
    </w:p>
    <w:p w14:paraId="72020000">
      <w:pPr>
        <w:pStyle w:val="Style_9"/>
        <w:tabs>
          <w:tab w:leader="underscore" w:pos="6797" w:val="left"/>
        </w:tabs>
        <w:spacing w:line="240" w:lineRule="auto"/>
        <w:ind/>
      </w:pPr>
    </w:p>
    <w:p w14:paraId="73020000">
      <w:pPr>
        <w:spacing w:line="1" w:lineRule="exact"/>
        <w:ind/>
      </w:pPr>
    </w:p>
    <w:p w14:paraId="74020000">
      <w:pPr>
        <w:pStyle w:val="Style_9"/>
        <w:spacing w:line="264" w:lineRule="auto"/>
        <w:ind/>
        <w:jc w:val="left"/>
        <w:rPr>
          <w:i w:val="1"/>
          <w:sz w:val="24"/>
        </w:rPr>
      </w:pPr>
      <w:r>
        <w:rPr>
          <w:i w:val="1"/>
          <w:sz w:val="24"/>
        </w:rPr>
        <w:t xml:space="preserve">*Сведения об ИНН в отношении иностранного юридического лица не указываются. </w:t>
      </w:r>
    </w:p>
    <w:p w14:paraId="75020000">
      <w:pPr>
        <w:pStyle w:val="Style_9"/>
        <w:spacing w:line="264" w:lineRule="auto"/>
        <w:ind/>
        <w:jc w:val="left"/>
        <w:rPr>
          <w:i w:val="1"/>
          <w:sz w:val="24"/>
        </w:rPr>
      </w:pPr>
      <w:r>
        <w:rPr>
          <w:i w:val="1"/>
          <w:sz w:val="24"/>
        </w:rPr>
        <w:t>**Нужное подчеркнуть.</w:t>
      </w:r>
    </w:p>
    <w:p w14:paraId="76020000">
      <w:pPr>
        <w:pStyle w:val="Style_9"/>
        <w:spacing w:line="264" w:lineRule="auto"/>
        <w:ind/>
        <w:rPr>
          <w:sz w:val="24"/>
        </w:rPr>
      </w:pPr>
    </w:p>
    <w:p w14:paraId="77020000">
      <w:pPr>
        <w:pStyle w:val="Style_9"/>
        <w:spacing w:line="264" w:lineRule="auto"/>
        <w:ind/>
      </w:pPr>
    </w:p>
    <w:p w14:paraId="78020000">
      <w:pPr>
        <w:pStyle w:val="Style_9"/>
        <w:spacing w:line="264" w:lineRule="auto"/>
        <w:ind/>
      </w:pPr>
    </w:p>
    <w:p w14:paraId="7902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города Прокопьевска</w:t>
      </w:r>
    </w:p>
    <w:p w14:paraId="7A02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строительству и жилищным вопросам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Н. В. Алехина</w:t>
      </w:r>
    </w:p>
    <w:p w14:paraId="7B020000">
      <w:pPr>
        <w:pStyle w:val="Style_7"/>
        <w:ind w:firstLine="0" w:left="5664"/>
        <w:rPr>
          <w:b w:val="1"/>
          <w:sz w:val="24"/>
        </w:rPr>
      </w:pPr>
    </w:p>
    <w:p w14:paraId="7C020000">
      <w:pPr>
        <w:pStyle w:val="Style_7"/>
        <w:ind w:firstLine="0" w:left="5664"/>
      </w:pPr>
    </w:p>
    <w:p w14:paraId="7D020000">
      <w:pPr>
        <w:sectPr>
          <w:headerReference r:id="rId23" w:type="default"/>
          <w:headerReference r:id="rId4" w:type="even"/>
          <w:footerReference r:id="rId22" w:type="first"/>
          <w:footerReference r:id="rId5" w:type="even"/>
          <w:pgSz w:h="16840" w:orient="portrait" w:w="11900"/>
          <w:pgMar w:bottom="1134" w:footer="3" w:gutter="0" w:header="0" w:left="1418" w:right="851" w:top="1134"/>
        </w:sectPr>
      </w:pPr>
    </w:p>
    <w:p w14:paraId="7E020000">
      <w:pPr>
        <w:pStyle w:val="Style_7"/>
        <w:ind w:firstLine="0" w:left="4820"/>
      </w:pPr>
      <w:r>
        <w:t xml:space="preserve">ПРИЛОЖЕНИЕ № </w:t>
      </w:r>
      <w:r>
        <w:t>4</w:t>
      </w:r>
      <w:r>
        <w:br/>
      </w:r>
      <w:r>
        <w:t xml:space="preserve">к </w:t>
      </w:r>
      <w:r>
        <w:t>а</w:t>
      </w:r>
      <w:r>
        <w:t>дминистративн</w:t>
      </w:r>
      <w:r>
        <w:t>ому</w:t>
      </w:r>
      <w:r>
        <w:t xml:space="preserve"> регламент</w:t>
      </w:r>
      <w:r>
        <w:t xml:space="preserve">у предоставления </w:t>
      </w:r>
      <w:r>
        <w:t>муниципальной услуги «</w:t>
      </w:r>
      <w:r>
        <w:t>Направление уведомления  о соответствии указанных 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                      на земельном участке</w:t>
      </w:r>
      <w:r>
        <w:t>»</w:t>
      </w:r>
    </w:p>
    <w:p w14:paraId="7F020000">
      <w:pPr>
        <w:pStyle w:val="Style_11"/>
        <w:spacing w:after="220"/>
        <w:ind/>
        <w:rPr>
          <w:b w:val="1"/>
        </w:rPr>
      </w:pPr>
    </w:p>
    <w:p w14:paraId="80020000">
      <w:pPr>
        <w:pStyle w:val="Style_11"/>
        <w:spacing w:after="220"/>
        <w:ind/>
        <w:jc w:val="center"/>
      </w:pPr>
      <w:r>
        <w:rPr>
          <w:b w:val="1"/>
          <w:sz w:val="28"/>
        </w:rPr>
        <w:t>З</w:t>
      </w:r>
      <w:r>
        <w:rPr>
          <w:b w:val="1"/>
          <w:sz w:val="28"/>
        </w:rPr>
        <w:t xml:space="preserve"> А Я В Л Е Н И Е</w:t>
      </w:r>
      <w:r>
        <w:rPr>
          <w:b w:val="1"/>
        </w:rPr>
        <w:br/>
      </w:r>
      <w:r>
        <w:rPr>
          <w:b w:val="1"/>
        </w:rPr>
        <w:t>о выдаче дубликата</w:t>
      </w:r>
      <w:r>
        <w:rPr>
          <w:b w:val="1"/>
        </w:rPr>
        <w:br/>
      </w:r>
      <w:r>
        <w:rPr>
          <w:b w:val="1"/>
        </w:rPr>
        <w:t>уведомления о соответствии указанных в уведомлении о планируемом строительстве или</w:t>
      </w:r>
      <w:r>
        <w:rPr>
          <w:b w:val="1"/>
        </w:rPr>
        <w:br/>
      </w:r>
      <w:r>
        <w:rPr>
          <w:b w:val="1"/>
        </w:rPr>
        <w:t>реконструкции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параметров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установленным параметрам и допустимости размещения объекта индивидуального</w:t>
      </w:r>
      <w:r>
        <w:rPr>
          <w:b w:val="1"/>
        </w:rPr>
        <w:br/>
      </w:r>
      <w:r>
        <w:rPr>
          <w:b w:val="1"/>
        </w:rPr>
        <w:t>жилищного строительства или садового дома на земельном участке,</w:t>
      </w:r>
      <w:r>
        <w:rPr>
          <w:b w:val="1"/>
        </w:rPr>
        <w:br/>
      </w:r>
      <w:r>
        <w:rPr>
          <w:b w:val="1"/>
        </w:rPr>
        <w:t xml:space="preserve">уведомления о несоответствии указанных в уведомлении о </w:t>
      </w:r>
      <w:r>
        <w:rPr>
          <w:b w:val="1"/>
        </w:rPr>
        <w:t>планируемом строительстве или</w:t>
      </w:r>
      <w:r>
        <w:rPr>
          <w:b w:val="1"/>
        </w:rPr>
        <w:br/>
      </w:r>
      <w:r>
        <w:rPr>
          <w:b w:val="1"/>
        </w:rPr>
        <w:t>реконструкции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параметров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установленным параметрам и (или) недопустимости размещения объекта индивидуального</w:t>
      </w:r>
      <w:r>
        <w:rPr>
          <w:b w:val="1"/>
        </w:rPr>
        <w:br/>
      </w:r>
      <w:r>
        <w:rPr>
          <w:b w:val="1"/>
        </w:rPr>
        <w:t>жилищного строительства или садового дома на земельном участке*</w:t>
      </w:r>
      <w:r>
        <w:rPr>
          <w:b w:val="1"/>
        </w:rPr>
        <w:br/>
      </w:r>
      <w:r>
        <w:rPr>
          <w:b w:val="1"/>
        </w:rPr>
        <w:t>(далее - уведомление)</w:t>
      </w:r>
    </w:p>
    <w:p w14:paraId="81020000">
      <w:pPr>
        <w:pStyle w:val="Style_11"/>
        <w:tabs>
          <w:tab w:leader="underscore" w:pos="1690" w:val="left"/>
        </w:tabs>
        <w:spacing w:after="0"/>
        <w:ind/>
      </w:pPr>
      <w:r>
        <w:t xml:space="preserve">«___» </w:t>
      </w:r>
      <w:r>
        <w:tab/>
      </w:r>
      <w:r>
        <w:t xml:space="preserve"> 20___ г.</w:t>
      </w:r>
    </w:p>
    <w:p w14:paraId="82020000">
      <w:pPr>
        <w:pStyle w:val="Style_11"/>
        <w:tabs>
          <w:tab w:leader="underscore" w:pos="1704" w:val="left"/>
        </w:tabs>
        <w:spacing w:after="0"/>
        <w:ind/>
        <w:jc w:val="center"/>
        <w:rPr>
          <w:sz w:val="28"/>
        </w:rPr>
      </w:pPr>
      <w:r>
        <w:rPr>
          <w:sz w:val="28"/>
        </w:rPr>
        <w:t>В администрацию города Прокопьевска</w:t>
      </w:r>
    </w:p>
    <w:p w14:paraId="83020000">
      <w:pPr>
        <w:pStyle w:val="Style_9"/>
        <w:spacing w:line="252" w:lineRule="auto"/>
        <w:ind/>
        <w:rPr>
          <w:i w:val="1"/>
        </w:rPr>
      </w:pPr>
      <w:r>
        <w:rPr>
          <w:i w:val="1"/>
        </w:rPr>
        <w:t>(наименование уполномоченного на выдачу разрешений на строительство федерального органа исполнительной</w:t>
      </w:r>
      <w:r>
        <w:rPr>
          <w:i w:val="1"/>
        </w:rPr>
        <w:br/>
      </w:r>
      <w:r>
        <w:rPr>
          <w:i w:val="1"/>
        </w:rPr>
        <w:t>власти, органа исполнительной власти субъекта Российской Федерации,</w:t>
      </w:r>
      <w:r>
        <w:rPr>
          <w:i w:val="1"/>
        </w:rPr>
        <w:br/>
      </w:r>
      <w:r>
        <w:rPr>
          <w:i w:val="1"/>
        </w:rPr>
        <w:t>органа местного самоуправления)</w:t>
      </w:r>
    </w:p>
    <w:p w14:paraId="84020000">
      <w:pPr>
        <w:pStyle w:val="Style_9"/>
        <w:spacing w:line="252" w:lineRule="auto"/>
        <w:ind/>
        <w:rPr>
          <w:i w:val="1"/>
        </w:rPr>
      </w:pPr>
    </w:p>
    <w:p w14:paraId="85020000">
      <w:pPr>
        <w:pStyle w:val="Style_15"/>
        <w:ind w:firstLine="0" w:left="3720"/>
      </w:pPr>
      <w:r>
        <w:t>1. Сведения о застройщике</w:t>
      </w:r>
    </w:p>
    <w:tbl>
      <w:tblPr>
        <w:tblStyle w:val="Style_12"/>
        <w:tblW w:type="auto" w:w="0"/>
        <w:jc w:val="center"/>
        <w:tblInd w:type="dxa" w:w="-146"/>
        <w:tblLayout w:type="fixed"/>
        <w:tblCellMar>
          <w:left w:type="dxa" w:w="10"/>
          <w:right w:type="dxa" w:w="10"/>
        </w:tblCellMar>
      </w:tblPr>
      <w:tblGrid>
        <w:gridCol w:w="967"/>
        <w:gridCol w:w="4253"/>
        <w:gridCol w:w="5117"/>
      </w:tblGrid>
      <w:tr>
        <w:trPr>
          <w:trHeight w:hRule="exact" w:val="965"/>
        </w:trPr>
        <w:tc>
          <w:tcPr>
            <w:tcW w:type="dxa" w:w="96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6020000">
            <w:pPr>
              <w:pStyle w:val="Style_13"/>
              <w:ind w:firstLine="0" w:left="0"/>
              <w:jc w:val="center"/>
            </w:pPr>
            <w:r>
              <w:t>1.1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87020000">
            <w:pPr>
              <w:pStyle w:val="Style_13"/>
              <w:ind w:firstLine="0" w:left="0"/>
            </w:pPr>
            <w: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8020000">
            <w:pPr>
              <w:rPr>
                <w:sz w:val="12"/>
              </w:rPr>
            </w:pPr>
          </w:p>
        </w:tc>
      </w:tr>
      <w:tr>
        <w:trPr>
          <w:trHeight w:hRule="exact" w:val="1140"/>
        </w:trPr>
        <w:tc>
          <w:tcPr>
            <w:tcW w:type="dxa" w:w="96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9020000">
            <w:pPr>
              <w:pStyle w:val="Style_13"/>
              <w:ind w:firstLine="0" w:left="0"/>
              <w:jc w:val="center"/>
            </w:pPr>
            <w:r>
              <w:t>1.1.1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A020000">
            <w:pPr>
              <w:pStyle w:val="Style_13"/>
              <w:ind w:firstLine="0" w:left="0"/>
            </w:pPr>
            <w:r>
              <w:t>Фамилия, имя, отчество (при наличии)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2122"/>
        </w:trPr>
        <w:tc>
          <w:tcPr>
            <w:tcW w:type="dxa" w:w="96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B020000">
            <w:pPr>
              <w:pStyle w:val="Style_13"/>
              <w:ind w:firstLine="0" w:left="0"/>
              <w:jc w:val="center"/>
            </w:pPr>
            <w:r>
              <w:t>1.1.2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C020000">
            <w:pPr>
              <w:pStyle w:val="Style_13"/>
              <w:ind w:firstLine="0" w:left="0"/>
            </w:pPr>
            <w:r>
              <w:t>Реквизиты документа, удостоверяющего личность (не указываются в случае, если застройщик является индивидуальным предпринимателем)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D020000">
            <w:pPr>
              <w:rPr>
                <w:sz w:val="12"/>
              </w:rPr>
            </w:pPr>
          </w:p>
        </w:tc>
      </w:tr>
      <w:tr>
        <w:trPr>
          <w:trHeight w:hRule="exact" w:val="2276"/>
        </w:trPr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E020000">
            <w:pPr>
              <w:pStyle w:val="Style_13"/>
              <w:ind w:firstLine="0" w:left="0"/>
              <w:jc w:val="center"/>
            </w:pPr>
            <w:r>
              <w:t>1.1.3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8F020000">
            <w:pPr>
              <w:pStyle w:val="Style_13"/>
              <w:ind w:firstLine="0" w:left="0"/>
            </w:pPr>
            <w:r>
              <w:t>Основной государственный регистрационный номер индивидуального предпринимателя (в случае если застройщик является индивидуальным предпринимателем)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0020000">
            <w:pPr>
              <w:rPr>
                <w:sz w:val="12"/>
              </w:rPr>
            </w:pPr>
          </w:p>
        </w:tc>
      </w:tr>
      <w:tr>
        <w:trPr>
          <w:trHeight w:hRule="exact" w:val="965"/>
        </w:trPr>
        <w:tc>
          <w:tcPr>
            <w:tcW w:type="dxa" w:w="96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1020000">
            <w:pPr>
              <w:pStyle w:val="Style_13"/>
              <w:ind w:firstLine="0" w:left="0"/>
              <w:jc w:val="center"/>
            </w:pPr>
            <w:r>
              <w:t>1.2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2020000">
            <w:pPr>
              <w:pStyle w:val="Style_13"/>
              <w:ind w:firstLine="0" w:left="0"/>
            </w:pPr>
            <w:r>
              <w:t>Сведения о юридическом лице (в случае если застройщиком является юридическое лицо):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3020000">
            <w:pPr>
              <w:rPr>
                <w:sz w:val="28"/>
              </w:rPr>
            </w:pPr>
          </w:p>
        </w:tc>
      </w:tr>
      <w:tr>
        <w:trPr>
          <w:trHeight w:hRule="exact" w:val="598"/>
        </w:trPr>
        <w:tc>
          <w:tcPr>
            <w:tcW w:type="dxa" w:w="96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4020000">
            <w:pPr>
              <w:pStyle w:val="Style_13"/>
              <w:ind w:firstLine="0" w:left="0"/>
              <w:jc w:val="center"/>
            </w:pPr>
            <w:r>
              <w:t>1.2.1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5020000">
            <w:pPr>
              <w:pStyle w:val="Style_13"/>
              <w:ind w:firstLine="0" w:left="0"/>
            </w:pPr>
            <w:r>
              <w:t>Полное наименование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6020000">
            <w:pPr>
              <w:rPr>
                <w:sz w:val="28"/>
              </w:rPr>
            </w:pPr>
          </w:p>
        </w:tc>
      </w:tr>
      <w:tr>
        <w:trPr>
          <w:trHeight w:hRule="exact" w:val="847"/>
        </w:trPr>
        <w:tc>
          <w:tcPr>
            <w:tcW w:type="dxa" w:w="96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7020000">
            <w:pPr>
              <w:pStyle w:val="Style_13"/>
              <w:ind w:firstLine="0" w:left="0"/>
              <w:jc w:val="center"/>
            </w:pPr>
            <w:r>
              <w:t>1.2.2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8020000">
            <w:pPr>
              <w:pStyle w:val="Style_13"/>
              <w:ind w:firstLine="0" w:left="0"/>
            </w:pPr>
            <w:r>
              <w:t>Основной государственный регистрационный номер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9020000">
            <w:pPr>
              <w:rPr>
                <w:sz w:val="28"/>
              </w:rPr>
            </w:pPr>
          </w:p>
        </w:tc>
      </w:tr>
      <w:tr>
        <w:trPr>
          <w:trHeight w:hRule="exact" w:val="1980"/>
        </w:trPr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A020000">
            <w:pPr>
              <w:pStyle w:val="Style_13"/>
              <w:ind w:firstLine="0" w:left="0"/>
              <w:jc w:val="center"/>
            </w:pPr>
            <w:r>
              <w:t>1.2.3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B020000">
            <w:pPr>
              <w:pStyle w:val="Style_13"/>
              <w:ind w:firstLine="0" w:left="0"/>
            </w:pPr>
            <w: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type="dxa" w:w="5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C020000">
            <w:pPr>
              <w:rPr>
                <w:sz w:val="28"/>
              </w:rPr>
            </w:pPr>
          </w:p>
        </w:tc>
      </w:tr>
    </w:tbl>
    <w:p w14:paraId="9D020000">
      <w:pPr>
        <w:spacing w:after="199" w:line="1" w:lineRule="exact"/>
        <w:ind/>
      </w:pPr>
    </w:p>
    <w:p w14:paraId="9E020000">
      <w:pPr>
        <w:spacing w:line="1" w:lineRule="exact"/>
        <w:ind/>
      </w:pPr>
    </w:p>
    <w:p w14:paraId="9F020000">
      <w:pPr>
        <w:pStyle w:val="Style_15"/>
        <w:ind w:firstLine="0" w:left="3158"/>
      </w:pPr>
      <w:r>
        <w:t>2. Сведения о выданном уведомлении</w:t>
      </w:r>
    </w:p>
    <w:p w14:paraId="A0020000">
      <w:pPr>
        <w:pStyle w:val="Style_15"/>
        <w:ind w:firstLine="0" w:left="3158"/>
      </w:pPr>
    </w:p>
    <w:tbl>
      <w:tblPr>
        <w:tblStyle w:val="Style_12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821"/>
        <w:gridCol w:w="4258"/>
        <w:gridCol w:w="2122"/>
        <w:gridCol w:w="2990"/>
      </w:tblGrid>
      <w:tr>
        <w:trPr>
          <w:trHeight w:hRule="exact" w:val="566"/>
        </w:trPr>
        <w:tc>
          <w:tcPr>
            <w:tcW w:type="dxa" w:w="82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1020000">
            <w:pPr>
              <w:pStyle w:val="Style_13"/>
              <w:ind w:firstLine="0" w:left="0"/>
              <w:jc w:val="center"/>
            </w:pPr>
            <w:r>
              <w:t>№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A2020000">
            <w:pPr>
              <w:pStyle w:val="Style_13"/>
              <w:ind w:firstLine="0" w:left="0"/>
              <w:jc w:val="center"/>
            </w:pPr>
            <w:r>
              <w:t>Орган, выдавший уведомление</w:t>
            </w:r>
          </w:p>
        </w:tc>
        <w:tc>
          <w:tcPr>
            <w:tcW w:type="dxa" w:w="212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3020000">
            <w:pPr>
              <w:pStyle w:val="Style_13"/>
              <w:ind w:firstLine="0" w:left="0"/>
              <w:jc w:val="center"/>
            </w:pPr>
            <w:r>
              <w:t>Номер документа</w:t>
            </w:r>
          </w:p>
        </w:tc>
        <w:tc>
          <w:tcPr>
            <w:tcW w:type="dxa" w:w="2990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A4020000">
            <w:pPr>
              <w:pStyle w:val="Style_13"/>
              <w:ind w:firstLine="0" w:left="0"/>
              <w:jc w:val="center"/>
            </w:pPr>
            <w:r>
              <w:t>Дата документа</w:t>
            </w:r>
          </w:p>
        </w:tc>
      </w:tr>
      <w:tr>
        <w:trPr>
          <w:trHeight w:hRule="exact" w:val="554"/>
        </w:trPr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5020000">
            <w:pPr>
              <w:rPr>
                <w:sz w:val="12"/>
              </w:rPr>
            </w:pP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6020000">
            <w:pPr>
              <w:rPr>
                <w:sz w:val="12"/>
              </w:rPr>
            </w:pPr>
          </w:p>
          <w:p w14:paraId="A7020000">
            <w:pPr>
              <w:rPr>
                <w:sz w:val="12"/>
              </w:rPr>
            </w:pPr>
          </w:p>
          <w:p w14:paraId="A8020000">
            <w:pPr>
              <w:rPr>
                <w:sz w:val="12"/>
              </w:rPr>
            </w:pPr>
          </w:p>
          <w:p w14:paraId="A9020000">
            <w:pPr>
              <w:rPr>
                <w:sz w:val="12"/>
              </w:rPr>
            </w:pPr>
          </w:p>
        </w:tc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A020000">
            <w:pPr>
              <w:rPr>
                <w:sz w:val="12"/>
              </w:rPr>
            </w:pPr>
          </w:p>
        </w:tc>
        <w:tc>
          <w:tcPr>
            <w:tcW w:type="dxa" w:w="2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B020000">
            <w:pPr>
              <w:rPr>
                <w:sz w:val="12"/>
              </w:rPr>
            </w:pPr>
          </w:p>
        </w:tc>
      </w:tr>
    </w:tbl>
    <w:p w14:paraId="AC020000">
      <w:pPr>
        <w:spacing w:after="79" w:line="1" w:lineRule="exact"/>
        <w:ind/>
      </w:pPr>
    </w:p>
    <w:p w14:paraId="AD020000">
      <w:pPr>
        <w:spacing w:line="1" w:lineRule="exact"/>
        <w:ind/>
      </w:pPr>
    </w:p>
    <w:p w14:paraId="AE020000">
      <w:pPr>
        <w:pStyle w:val="Style_15"/>
        <w:spacing w:after="80"/>
        <w:ind w:firstLine="0" w:left="72"/>
        <w:rPr>
          <w:sz w:val="28"/>
        </w:rPr>
      </w:pPr>
      <w:r>
        <w:rPr>
          <w:sz w:val="28"/>
        </w:rPr>
        <w:t>Прошу выдать дубликат уведомления</w:t>
      </w:r>
    </w:p>
    <w:p w14:paraId="AF020000">
      <w:pPr>
        <w:pStyle w:val="Style_15"/>
        <w:tabs>
          <w:tab w:leader="underscore" w:pos="10018" w:val="left"/>
        </w:tabs>
        <w:ind w:firstLine="0" w:left="72"/>
        <w:rPr>
          <w:sz w:val="28"/>
        </w:rPr>
      </w:pPr>
      <w:r>
        <w:rPr>
          <w:sz w:val="28"/>
        </w:rPr>
        <w:t>Приложение:</w:t>
      </w:r>
      <w:r>
        <w:rPr>
          <w:sz w:val="28"/>
        </w:rPr>
        <w:tab/>
      </w:r>
    </w:p>
    <w:p w14:paraId="B0020000">
      <w:pPr>
        <w:pStyle w:val="Style_15"/>
        <w:tabs>
          <w:tab w:leader="underscore" w:pos="9970" w:val="left"/>
        </w:tabs>
        <w:spacing w:after="80" w:line="228" w:lineRule="auto"/>
        <w:ind w:firstLine="0" w:left="72"/>
        <w:rPr>
          <w:sz w:val="28"/>
        </w:rPr>
      </w:pPr>
      <w:r>
        <w:rPr>
          <w:sz w:val="28"/>
        </w:rPr>
        <w:t>Номер телефона и адрес электронной почты для связи:</w:t>
      </w:r>
      <w:r>
        <w:rPr>
          <w:sz w:val="28"/>
        </w:rPr>
        <w:tab/>
      </w:r>
    </w:p>
    <w:p w14:paraId="B1020000">
      <w:pPr>
        <w:pStyle w:val="Style_15"/>
        <w:spacing w:after="80"/>
        <w:ind w:firstLine="0" w:left="72"/>
        <w:rPr>
          <w:sz w:val="28"/>
        </w:rPr>
      </w:pPr>
      <w:r>
        <w:rPr>
          <w:sz w:val="28"/>
        </w:rPr>
        <w:t>Результат рассмотрения настоящего заявления прошу:</w:t>
      </w:r>
    </w:p>
    <w:tbl>
      <w:tblPr>
        <w:tblStyle w:val="Style_12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8644"/>
        <w:gridCol w:w="1546"/>
      </w:tblGrid>
      <w:tr>
        <w:trPr>
          <w:trHeight w:hRule="exact" w:val="2199"/>
        </w:trPr>
        <w:tc>
          <w:tcPr>
            <w:tcW w:type="dxa" w:w="864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B2020000">
            <w:pPr>
              <w:pStyle w:val="Style_13"/>
              <w:ind w:firstLine="0" w:left="0"/>
            </w:pPr>
            <w: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(функций)»/на региональном портале государственных и муниципальных услуг</w:t>
            </w:r>
          </w:p>
          <w:p w14:paraId="B3020000">
            <w:pPr>
              <w:pStyle w:val="Style_13"/>
              <w:ind w:firstLine="0" w:left="0"/>
            </w:pPr>
          </w:p>
        </w:tc>
        <w:tc>
          <w:tcPr>
            <w:tcW w:type="dxa" w:w="1546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4020000">
            <w:pPr>
              <w:rPr>
                <w:sz w:val="12"/>
              </w:rPr>
            </w:pPr>
          </w:p>
        </w:tc>
      </w:tr>
      <w:tr>
        <w:trPr>
          <w:trHeight w:hRule="exact" w:val="1705"/>
        </w:trPr>
        <w:tc>
          <w:tcPr>
            <w:tcW w:type="dxa" w:w="864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5020000">
            <w:pPr>
              <w:pStyle w:val="Style_13"/>
              <w:ind w:firstLine="0" w:left="0"/>
            </w:pPr>
            <w:r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 расположенном по адресу:</w:t>
            </w:r>
          </w:p>
          <w:p w14:paraId="B6020000">
            <w:pPr>
              <w:pStyle w:val="Style_13"/>
              <w:ind w:firstLine="0" w:left="0"/>
            </w:pPr>
          </w:p>
          <w:p w14:paraId="B7020000">
            <w:pPr>
              <w:pStyle w:val="Style_13"/>
              <w:ind w:firstLine="0" w:left="0"/>
            </w:pPr>
          </w:p>
          <w:p w14:paraId="B8020000">
            <w:pPr>
              <w:pStyle w:val="Style_13"/>
              <w:ind w:firstLine="0" w:left="0"/>
            </w:pPr>
          </w:p>
          <w:p w14:paraId="B9020000">
            <w:pPr>
              <w:pStyle w:val="Style_13"/>
              <w:ind w:firstLine="0" w:left="0"/>
            </w:pPr>
          </w:p>
          <w:p w14:paraId="BA020000">
            <w:pPr>
              <w:pStyle w:val="Style_13"/>
              <w:ind w:firstLine="0" w:left="0"/>
            </w:pPr>
          </w:p>
          <w:p w14:paraId="BB020000">
            <w:pPr>
              <w:pStyle w:val="Style_13"/>
              <w:ind w:firstLine="0" w:left="0"/>
            </w:pPr>
          </w:p>
          <w:p w14:paraId="BC020000">
            <w:pPr>
              <w:pStyle w:val="Style_13"/>
              <w:ind w:firstLine="0" w:left="0"/>
            </w:pPr>
          </w:p>
        </w:tc>
        <w:tc>
          <w:tcPr>
            <w:tcW w:type="dxa" w:w="1546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D020000">
            <w:pPr>
              <w:rPr>
                <w:sz w:val="10"/>
              </w:rPr>
            </w:pPr>
          </w:p>
        </w:tc>
      </w:tr>
      <w:tr>
        <w:trPr>
          <w:trHeight w:hRule="exact" w:val="682"/>
        </w:trPr>
        <w:tc>
          <w:tcPr>
            <w:tcW w:type="dxa" w:w="864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E020000">
            <w:pPr>
              <w:pStyle w:val="Style_13"/>
              <w:ind w:firstLine="0" w:left="0"/>
            </w:pPr>
            <w:r>
              <w:t>направить на бумажном носителе на почтовый адрес:</w:t>
            </w:r>
            <w:r>
              <w:t xml:space="preserve"> ____________________________________________________</w:t>
            </w:r>
          </w:p>
        </w:tc>
        <w:tc>
          <w:tcPr>
            <w:tcW w:type="dxa" w:w="1546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F020000">
            <w:pPr>
              <w:rPr>
                <w:sz w:val="10"/>
              </w:rPr>
            </w:pPr>
          </w:p>
        </w:tc>
      </w:tr>
      <w:tr>
        <w:trPr>
          <w:trHeight w:hRule="exact" w:val="456"/>
        </w:trPr>
        <w:tc>
          <w:tcPr>
            <w:tcW w:type="dxa" w:w="864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0020000">
            <w:pPr>
              <w:pStyle w:val="Style_13"/>
              <w:ind w:firstLine="0" w:left="0"/>
              <w:jc w:val="center"/>
              <w:rPr>
                <w:sz w:val="20"/>
              </w:rPr>
            </w:pPr>
            <w:r>
              <w:rPr>
                <w:i w:val="1"/>
                <w:sz w:val="24"/>
              </w:rPr>
              <w:t>Указывается один из перечисленных способов</w:t>
            </w:r>
          </w:p>
        </w:tc>
        <w:tc>
          <w:tcPr>
            <w:tcW w:type="dxa" w:w="1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1020000">
            <w:pPr>
              <w:rPr>
                <w:sz w:val="10"/>
              </w:rPr>
            </w:pPr>
          </w:p>
        </w:tc>
      </w:tr>
    </w:tbl>
    <w:p w14:paraId="C2020000">
      <w:pPr>
        <w:pStyle w:val="Style_11"/>
        <w:tabs>
          <w:tab w:leader="underscore" w:pos="6970" w:val="left"/>
        </w:tabs>
        <w:spacing w:after="0"/>
        <w:ind w:right="200"/>
      </w:pPr>
    </w:p>
    <w:p w14:paraId="C3020000">
      <w:pPr>
        <w:pStyle w:val="Style_11"/>
        <w:tabs>
          <w:tab w:leader="underscore" w:pos="6970" w:val="left"/>
        </w:tabs>
        <w:spacing w:after="0"/>
        <w:ind w:right="200"/>
      </w:pPr>
    </w:p>
    <w:p w14:paraId="C4020000">
      <w:pPr>
        <w:pStyle w:val="Style_11"/>
        <w:tabs>
          <w:tab w:leader="underscore" w:pos="6970" w:val="left"/>
        </w:tabs>
        <w:spacing w:after="0"/>
        <w:ind w:right="200"/>
      </w:pPr>
    </w:p>
    <w:p w14:paraId="C5020000">
      <w:pPr>
        <w:pStyle w:val="Style_11"/>
        <w:tabs>
          <w:tab w:leader="underscore" w:pos="6970" w:val="left"/>
        </w:tabs>
        <w:spacing w:after="0"/>
        <w:ind w:right="200"/>
      </w:pPr>
    </w:p>
    <w:p w14:paraId="C6020000">
      <w:pPr>
        <w:pStyle w:val="Style_9"/>
        <w:spacing w:after="240" w:line="240" w:lineRule="auto"/>
        <w:ind/>
        <w:rPr>
          <w:i w:val="1"/>
        </w:rPr>
      </w:pPr>
    </w:p>
    <w:p w14:paraId="C7020000">
      <w:pPr>
        <w:pStyle w:val="Style_9"/>
        <w:spacing w:line="240" w:lineRule="auto"/>
        <w:ind/>
        <w:rPr>
          <w:i w:val="1"/>
          <w:sz w:val="22"/>
        </w:rPr>
      </w:pPr>
      <w:r>
        <w:rPr>
          <w:i w:val="1"/>
          <w:sz w:val="2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L="114300" distR="114300" layoutInCell="true" locked="false" relativeHeight="251658240" simplePos="false">
                <wp:simplePos x="0" y="0"/>
                <wp:positionH relativeFrom="page">
                  <wp:posOffset>3173095</wp:posOffset>
                </wp:positionH>
                <wp:positionV relativeFrom="paragraph">
                  <wp:posOffset>12700</wp:posOffset>
                </wp:positionV>
                <wp:extent cx="675005" cy="179705"/>
                <wp:wrapSquare distL="114300" distR="114300" wrapText="bothSides"/>
                <wp:docPr hidden="false" id="13" name="Picture 1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75005" cy="17970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C8020000">
                            <w:pPr>
                              <w:pStyle w:val="Style_9"/>
                              <w:spacing w:line="240" w:lineRule="auto"/>
                              <w:ind/>
                              <w:rPr>
                                <w:i w:val="1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i w:val="1"/>
                                <w:spacing w:val="0"/>
                                <w:sz w:val="22"/>
                              </w:rPr>
                              <w:t>(подпись)</w:t>
                            </w:r>
                          </w:p>
                        </w:txbxContent>
                      </wps:txbx>
                      <wps:bodyPr anchor="t" bIns="0" lIns="0" rIns="0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i w:val="1"/>
          <w:sz w:val="22"/>
        </w:rPr>
        <w:t>(фамилия, имя, отчество (при наличии)</w:t>
      </w:r>
    </w:p>
    <w:p w14:paraId="C9020000">
      <w:pPr>
        <w:pStyle w:val="Style_9"/>
        <w:tabs>
          <w:tab w:leader="none" w:pos="1020" w:val="left"/>
          <w:tab w:leader="none" w:pos="2610" w:val="left"/>
        </w:tabs>
        <w:spacing w:after="240" w:line="240" w:lineRule="auto"/>
        <w:ind/>
      </w:pPr>
      <w:r>
        <w:tab/>
      </w:r>
    </w:p>
    <w:p w14:paraId="CA020000">
      <w:pPr>
        <w:pStyle w:val="Style_9"/>
        <w:spacing w:after="240" w:line="240" w:lineRule="auto"/>
        <w:ind/>
        <w:jc w:val="left"/>
        <w:rPr>
          <w:i w:val="1"/>
          <w:sz w:val="24"/>
        </w:rPr>
      </w:pPr>
      <w:r>
        <w:rPr>
          <w:i w:val="1"/>
          <w:sz w:val="24"/>
        </w:rPr>
        <w:t>*Нужное подчеркнуть</w:t>
      </w:r>
    </w:p>
    <w:p w14:paraId="CB020000">
      <w:pPr>
        <w:pStyle w:val="Style_9"/>
        <w:spacing w:after="240" w:line="240" w:lineRule="auto"/>
        <w:ind/>
      </w:pPr>
    </w:p>
    <w:p w14:paraId="CC020000">
      <w:pPr>
        <w:pStyle w:val="Style_9"/>
        <w:spacing w:after="240" w:line="240" w:lineRule="auto"/>
        <w:ind/>
      </w:pPr>
    </w:p>
    <w:p w14:paraId="CD020000">
      <w:pPr>
        <w:pStyle w:val="Style_9"/>
        <w:spacing w:after="240" w:line="240" w:lineRule="auto"/>
        <w:ind/>
      </w:pPr>
    </w:p>
    <w:p w14:paraId="CE020000">
      <w:pPr>
        <w:pStyle w:val="Style_9"/>
        <w:spacing w:after="240" w:line="240" w:lineRule="auto"/>
        <w:ind/>
      </w:pPr>
    </w:p>
    <w:p w14:paraId="CF020000">
      <w:pPr>
        <w:pStyle w:val="Style_9"/>
        <w:spacing w:after="240" w:line="240" w:lineRule="auto"/>
        <w:ind/>
      </w:pPr>
    </w:p>
    <w:p w14:paraId="D0020000">
      <w:pPr>
        <w:pStyle w:val="Style_9"/>
        <w:spacing w:after="240" w:line="240" w:lineRule="auto"/>
        <w:ind/>
      </w:pPr>
    </w:p>
    <w:p w14:paraId="D1020000">
      <w:pPr>
        <w:tabs>
          <w:tab w:leader="none" w:pos="0" w:val="left"/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города Прокопьевска</w:t>
      </w:r>
      <w:r>
        <w:rPr>
          <w:rFonts w:ascii="Times New Roman" w:hAnsi="Times New Roman"/>
          <w:sz w:val="28"/>
        </w:rPr>
        <w:t xml:space="preserve"> </w:t>
      </w:r>
    </w:p>
    <w:p w14:paraId="D2020000">
      <w:pPr>
        <w:tabs>
          <w:tab w:leader="none" w:pos="0" w:val="left"/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ст</w:t>
      </w:r>
      <w:r>
        <w:rPr>
          <w:rFonts w:ascii="Times New Roman" w:hAnsi="Times New Roman"/>
          <w:sz w:val="28"/>
        </w:rPr>
        <w:t>роительству и жилищным вопросам                                         Н. В. Алехина</w:t>
      </w:r>
    </w:p>
    <w:p w14:paraId="D3020000">
      <w:pPr>
        <w:sectPr>
          <w:headerReference r:id="rId19" w:type="default"/>
          <w:headerReference r:id="rId20" w:type="even"/>
          <w:footerReference r:id="rId7" w:type="first"/>
          <w:footerReference r:id="rId21" w:type="even"/>
          <w:pgSz w:h="16840" w:orient="portrait" w:w="11900"/>
          <w:pgMar w:bottom="1134" w:footer="741" w:gutter="0" w:header="802" w:left="1418" w:right="851" w:top="1134"/>
          <w:pgNumType w:start="7"/>
        </w:sectPr>
      </w:pPr>
    </w:p>
    <w:p w14:paraId="D4020000">
      <w:pPr>
        <w:pStyle w:val="Style_7"/>
        <w:ind w:firstLine="0" w:left="4536"/>
      </w:pPr>
    </w:p>
    <w:p w14:paraId="D5020000">
      <w:pPr>
        <w:pStyle w:val="Style_7"/>
        <w:ind w:firstLine="0" w:left="4536"/>
      </w:pPr>
    </w:p>
    <w:p w14:paraId="D6020000">
      <w:pPr>
        <w:pStyle w:val="Style_7"/>
        <w:ind w:firstLine="0" w:left="4536"/>
      </w:pPr>
    </w:p>
    <w:p w14:paraId="D7020000">
      <w:pPr>
        <w:pStyle w:val="Style_7"/>
        <w:ind w:firstLine="0" w:left="4678"/>
      </w:pPr>
      <w:r>
        <w:t xml:space="preserve"> </w:t>
      </w:r>
    </w:p>
    <w:p w14:paraId="D8020000">
      <w:pPr>
        <w:pStyle w:val="Style_7"/>
        <w:ind w:firstLine="0" w:left="4678"/>
      </w:pPr>
      <w:r>
        <w:t xml:space="preserve">ПРИЛОЖЕНИЕ № </w:t>
      </w:r>
      <w:r>
        <w:t>5</w:t>
      </w:r>
      <w:r>
        <w:br/>
      </w:r>
      <w:r>
        <w:t xml:space="preserve">к </w:t>
      </w:r>
      <w:r>
        <w:t>а</w:t>
      </w:r>
      <w:r>
        <w:t>дминистративн</w:t>
      </w:r>
      <w:r>
        <w:t>ому</w:t>
      </w:r>
      <w:r>
        <w:t xml:space="preserve"> регламент</w:t>
      </w:r>
      <w:r>
        <w:t xml:space="preserve">у предоставления </w:t>
      </w:r>
      <w:r>
        <w:t>муниципальной услуги «</w:t>
      </w:r>
      <w:r>
        <w:t>Направление уведомления  о соответствии указанных 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>
        <w:t>»</w:t>
      </w:r>
    </w:p>
    <w:p w14:paraId="D9020000">
      <w:pPr>
        <w:pStyle w:val="Style_7"/>
        <w:tabs>
          <w:tab w:leader="underscore" w:pos="5573" w:val="left"/>
        </w:tabs>
        <w:ind w:firstLine="0" w:left="0"/>
        <w:jc w:val="center"/>
      </w:pPr>
    </w:p>
    <w:p w14:paraId="DA020000">
      <w:pPr>
        <w:pStyle w:val="Style_7"/>
        <w:tabs>
          <w:tab w:leader="underscore" w:pos="5573" w:val="left"/>
        </w:tabs>
        <w:ind w:firstLine="0" w:left="0"/>
        <w:jc w:val="right"/>
      </w:pPr>
      <w:r>
        <w:t xml:space="preserve">Кому </w:t>
      </w:r>
      <w:r>
        <w:tab/>
      </w:r>
    </w:p>
    <w:p w14:paraId="DB02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(фамилия, имя, отчество (при наличии) застройщика,</w:t>
      </w:r>
    </w:p>
    <w:p w14:paraId="DC02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__________________________________________________</w:t>
      </w:r>
      <w:r>
        <w:rPr>
          <w:b w:val="0"/>
          <w:sz w:val="22"/>
        </w:rPr>
        <w:br/>
      </w:r>
      <w:r>
        <w:rPr>
          <w:b w:val="0"/>
          <w:sz w:val="22"/>
        </w:rPr>
        <w:t>ОГРНИП (для физического лица, зарегистрированного в</w:t>
      </w:r>
    </w:p>
    <w:p w14:paraId="DD02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__________________________________________________</w:t>
      </w:r>
      <w:r>
        <w:rPr>
          <w:b w:val="0"/>
          <w:sz w:val="22"/>
        </w:rPr>
        <w:br/>
      </w:r>
      <w:r>
        <w:rPr>
          <w:b w:val="0"/>
          <w:sz w:val="22"/>
        </w:rPr>
        <w:t xml:space="preserve">качестве индивидуального предпринимателя) – </w:t>
      </w:r>
      <w:r>
        <w:rPr>
          <w:b w:val="0"/>
          <w:sz w:val="22"/>
        </w:rPr>
        <w:t>для</w:t>
      </w:r>
    </w:p>
    <w:p w14:paraId="DE02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__________________________________________________</w:t>
      </w:r>
      <w:r>
        <w:rPr>
          <w:b w:val="0"/>
          <w:sz w:val="22"/>
        </w:rPr>
        <w:br/>
      </w:r>
      <w:r>
        <w:rPr>
          <w:b w:val="0"/>
          <w:sz w:val="22"/>
        </w:rPr>
        <w:t>физического лица, полное наименование застройщика,</w:t>
      </w:r>
    </w:p>
    <w:p w14:paraId="DF020000">
      <w:pPr>
        <w:pStyle w:val="Style_10"/>
        <w:spacing w:after="0" w:line="240" w:lineRule="auto"/>
        <w:ind/>
        <w:jc w:val="right"/>
        <w:rPr>
          <w:b w:val="0"/>
          <w:sz w:val="22"/>
        </w:rPr>
      </w:pPr>
      <w:r>
        <w:rPr>
          <w:b w:val="0"/>
          <w:sz w:val="22"/>
        </w:rPr>
        <w:t>___________________________________________________</w:t>
      </w:r>
      <w:r>
        <w:rPr>
          <w:b w:val="0"/>
          <w:sz w:val="22"/>
        </w:rPr>
        <w:br/>
      </w:r>
      <w:r>
        <w:rPr>
          <w:b w:val="0"/>
          <w:sz w:val="22"/>
        </w:rPr>
        <w:t>ИНН, ОГРН - для юридического лица,</w:t>
      </w:r>
      <w:r>
        <w:rPr>
          <w:b w:val="0"/>
          <w:sz w:val="22"/>
        </w:rPr>
        <w:br/>
      </w:r>
      <w:r>
        <w:rPr>
          <w:b w:val="0"/>
          <w:sz w:val="22"/>
        </w:rPr>
        <w:t>почтовый индекс и адрес, телефон, адрес электронной</w:t>
      </w:r>
      <w:r>
        <w:rPr>
          <w:b w:val="0"/>
          <w:sz w:val="22"/>
        </w:rPr>
        <w:br/>
      </w:r>
      <w:r>
        <w:rPr>
          <w:b w:val="0"/>
          <w:sz w:val="22"/>
        </w:rPr>
        <w:t>почты)</w:t>
      </w:r>
    </w:p>
    <w:p w14:paraId="E0020000">
      <w:pPr>
        <w:pStyle w:val="Style_11"/>
        <w:spacing w:after="0" w:before="0"/>
        <w:ind/>
        <w:jc w:val="center"/>
      </w:pPr>
      <w:r>
        <w:rPr>
          <w:b w:val="1"/>
          <w:sz w:val="28"/>
        </w:rPr>
        <w:t>Р</w:t>
      </w:r>
      <w:r>
        <w:rPr>
          <w:b w:val="1"/>
          <w:sz w:val="28"/>
        </w:rPr>
        <w:t xml:space="preserve"> Е Ш Е Н И Е</w:t>
      </w:r>
      <w:r>
        <w:rPr>
          <w:b w:val="1"/>
        </w:rPr>
        <w:br/>
      </w:r>
      <w:r>
        <w:rPr>
          <w:b w:val="1"/>
        </w:rPr>
        <w:t>об отказе в выдаче дубликата</w:t>
      </w:r>
      <w:r>
        <w:rPr>
          <w:b w:val="1"/>
        </w:rPr>
        <w:br/>
      </w:r>
      <w:r>
        <w:rPr>
          <w:b w:val="1"/>
        </w:rPr>
        <w:t>уведомления о соответствии указанных в уведомлении о планируемом строительстве или</w:t>
      </w:r>
      <w:r>
        <w:rPr>
          <w:b w:val="1"/>
        </w:rPr>
        <w:br/>
      </w:r>
      <w:r>
        <w:rPr>
          <w:b w:val="1"/>
        </w:rPr>
        <w:t>реконструкции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параметров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установленным параметрам и допустимости размещения объекта индивидуального</w:t>
      </w:r>
      <w:r>
        <w:rPr>
          <w:b w:val="1"/>
        </w:rPr>
        <w:br/>
      </w:r>
      <w:r>
        <w:rPr>
          <w:b w:val="1"/>
        </w:rPr>
        <w:t>жилищного строительства или садового дома на земельном участке,</w:t>
      </w:r>
      <w:r>
        <w:rPr>
          <w:b w:val="1"/>
        </w:rPr>
        <w:br/>
      </w:r>
      <w:r>
        <w:rPr>
          <w:b w:val="1"/>
        </w:rPr>
        <w:t xml:space="preserve">уведомления о несоответствии указанных в уведомлении о </w:t>
      </w:r>
      <w:r>
        <w:rPr>
          <w:b w:val="1"/>
        </w:rPr>
        <w:t>планируемом строительстве или</w:t>
      </w:r>
      <w:r>
        <w:rPr>
          <w:b w:val="1"/>
        </w:rPr>
        <w:br/>
      </w:r>
      <w:r>
        <w:rPr>
          <w:b w:val="1"/>
        </w:rPr>
        <w:t>реконструкции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параметров объекта индивидуального жилищного строительства или садового дома</w:t>
      </w:r>
      <w:r>
        <w:rPr>
          <w:b w:val="1"/>
        </w:rPr>
        <w:br/>
      </w:r>
      <w:r>
        <w:rPr>
          <w:b w:val="1"/>
        </w:rPr>
        <w:t>установленным параметрам и (или) недопустимости размещения объекта индивидуального</w:t>
      </w:r>
      <w:r>
        <w:rPr>
          <w:b w:val="1"/>
        </w:rPr>
        <w:br/>
      </w:r>
      <w:r>
        <w:rPr>
          <w:b w:val="1"/>
        </w:rPr>
        <w:t>жилищного строительства или садового дома на земельном участке**</w:t>
      </w:r>
    </w:p>
    <w:p w14:paraId="E1020000">
      <w:pPr>
        <w:pStyle w:val="Style_11"/>
        <w:spacing w:after="520" w:before="0"/>
        <w:ind/>
        <w:jc w:val="center"/>
      </w:pPr>
      <w:r>
        <w:rPr>
          <w:b w:val="1"/>
        </w:rPr>
        <w:t>(далее - уведомление)</w:t>
      </w:r>
    </w:p>
    <w:p w14:paraId="E2020000">
      <w:pPr>
        <w:pStyle w:val="Style_9"/>
        <w:ind/>
        <w:jc w:val="center"/>
      </w:pPr>
      <w:r>
        <w:t>Администрация города Прокопьевска</w:t>
      </w:r>
    </w:p>
    <w:p w14:paraId="E3020000">
      <w:pPr>
        <w:pStyle w:val="Style_10"/>
        <w:tabs>
          <w:tab w:leader="underscore" w:pos="1723" w:val="left"/>
          <w:tab w:leader="underscore" w:pos="3754" w:val="left"/>
        </w:tabs>
        <w:spacing w:after="0" w:line="240" w:lineRule="auto"/>
        <w:ind/>
        <w:jc w:val="center"/>
        <w:rPr>
          <w:b w:val="0"/>
          <w:sz w:val="22"/>
        </w:rPr>
      </w:pPr>
      <w:r>
        <w:rPr>
          <w:b w:val="0"/>
          <w:sz w:val="22"/>
        </w:rPr>
        <w:t>(наименование уполномоченного на выдачу разрешений на строительство фед</w:t>
      </w:r>
      <w:r>
        <w:rPr>
          <w:b w:val="0"/>
          <w:sz w:val="22"/>
        </w:rPr>
        <w:t xml:space="preserve">ерального органа исполнительной </w:t>
      </w:r>
      <w:r>
        <w:rPr>
          <w:b w:val="0"/>
          <w:sz w:val="22"/>
        </w:rPr>
        <w:t>власти, органа исполнительной власти субъекта Российской Федерации, органа местного самоуправления)</w:t>
      </w:r>
    </w:p>
    <w:p w14:paraId="E4020000">
      <w:pPr>
        <w:pStyle w:val="Style_10"/>
        <w:tabs>
          <w:tab w:leader="underscore" w:pos="1723" w:val="left"/>
          <w:tab w:leader="underscore" w:pos="3754" w:val="left"/>
        </w:tabs>
        <w:spacing w:after="0" w:line="264" w:lineRule="auto"/>
        <w:ind/>
        <w:jc w:val="center"/>
      </w:pPr>
    </w:p>
    <w:p w14:paraId="E5020000">
      <w:pPr>
        <w:pStyle w:val="Style_15"/>
        <w:tabs>
          <w:tab w:leader="underscore" w:pos="1608" w:val="left"/>
          <w:tab w:leader="underscore" w:pos="3394" w:val="left"/>
        </w:tabs>
        <w:spacing w:line="264" w:lineRule="auto"/>
        <w:ind/>
        <w:jc w:val="both"/>
      </w:pPr>
      <w:r>
        <w:rPr>
          <w:sz w:val="28"/>
        </w:rPr>
        <w:t>по результатам рассмотрения заявления о выдаче дубликата уведомления                                  от __________ № _________</w:t>
      </w:r>
      <w:r>
        <w:rPr>
          <w:sz w:val="28"/>
        </w:rPr>
        <w:tab/>
      </w:r>
      <w:r>
        <w:rPr>
          <w:sz w:val="28"/>
        </w:rPr>
        <w:t xml:space="preserve"> принято решение об отказе в выдаче</w:t>
      </w:r>
      <w:r>
        <w:rPr>
          <w:sz w:val="28"/>
        </w:rPr>
        <w:t xml:space="preserve"> дубликата </w:t>
      </w:r>
      <w:r>
        <w:t>(дата и номер регистрации)</w:t>
      </w:r>
    </w:p>
    <w:p w14:paraId="E6020000">
      <w:pPr>
        <w:pStyle w:val="Style_15"/>
        <w:tabs>
          <w:tab w:leader="underscore" w:pos="1608" w:val="left"/>
          <w:tab w:leader="underscore" w:pos="3394" w:val="left"/>
        </w:tabs>
        <w:spacing w:line="264" w:lineRule="auto"/>
        <w:ind/>
        <w:jc w:val="both"/>
        <w:rPr>
          <w:sz w:val="28"/>
        </w:rPr>
      </w:pPr>
      <w:r>
        <w:rPr>
          <w:sz w:val="28"/>
        </w:rPr>
        <w:t>уведомления.</w:t>
      </w:r>
    </w:p>
    <w:p w14:paraId="E7020000">
      <w:pPr>
        <w:pStyle w:val="Style_15"/>
        <w:tabs>
          <w:tab w:leader="underscore" w:pos="1608" w:val="left"/>
          <w:tab w:leader="underscore" w:pos="3394" w:val="left"/>
        </w:tabs>
        <w:spacing w:line="264" w:lineRule="auto"/>
        <w:ind/>
        <w:jc w:val="both"/>
      </w:pPr>
      <w:r>
        <w:t xml:space="preserve"> </w:t>
      </w:r>
    </w:p>
    <w:p w14:paraId="E8020000">
      <w:pPr>
        <w:pStyle w:val="Style_15"/>
        <w:ind w:firstLine="0" w:left="72"/>
        <w:jc w:val="both"/>
        <w:rPr>
          <w:sz w:val="28"/>
        </w:rPr>
      </w:pPr>
    </w:p>
    <w:p w14:paraId="E9020000">
      <w:pPr>
        <w:pStyle w:val="Style_15"/>
        <w:ind w:firstLine="0" w:left="72"/>
      </w:pPr>
      <w:r>
        <w:t xml:space="preserve">          </w:t>
      </w:r>
    </w:p>
    <w:tbl>
      <w:tblPr>
        <w:tblStyle w:val="Style_12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1853"/>
        <w:gridCol w:w="4550"/>
        <w:gridCol w:w="3893"/>
      </w:tblGrid>
      <w:tr>
        <w:trPr>
          <w:trHeight w:hRule="exact" w:val="1426"/>
        </w:trPr>
        <w:tc>
          <w:tcPr>
            <w:tcW w:type="dxa" w:w="18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EA020000">
            <w:pPr>
              <w:pStyle w:val="Style_13"/>
              <w:ind w:firstLine="0" w:left="0"/>
              <w:jc w:val="center"/>
            </w:pPr>
            <w:r>
              <w:t>№ пункта Администра</w:t>
            </w:r>
            <w:r>
              <w:t>тивного регламента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EB020000">
            <w:pPr>
              <w:pStyle w:val="Style_13"/>
              <w:ind w:firstLine="0" w:left="0"/>
              <w:jc w:val="center"/>
            </w:pPr>
            <w: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type="dxa" w:w="389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C020000">
            <w:pPr>
              <w:pStyle w:val="Style_13"/>
              <w:ind w:firstLine="0" w:left="0"/>
              <w:jc w:val="center"/>
            </w:pPr>
            <w:r>
              <w:t>Разъяснение причин отказа в выдаче дубликата уведомления</w:t>
            </w:r>
          </w:p>
        </w:tc>
      </w:tr>
      <w:tr>
        <w:trPr>
          <w:trHeight w:hRule="exact" w:val="1042"/>
        </w:trPr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D020000">
            <w:pPr>
              <w:pStyle w:val="Style_13"/>
              <w:ind w:firstLine="0" w:left="0"/>
              <w:jc w:val="center"/>
            </w:pPr>
            <w:r>
              <w:t>пункт 2.13.4.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E020000">
            <w:pPr>
              <w:pStyle w:val="Style_13"/>
              <w:ind w:firstLine="0" w:left="0"/>
            </w:pPr>
            <w: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type="dxa" w:w="38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F020000">
            <w:pPr>
              <w:pStyle w:val="Style_13"/>
              <w:ind w:firstLine="0" w:left="0"/>
            </w:pPr>
            <w:r>
              <w:rPr>
                <w:i w:val="1"/>
              </w:rPr>
              <w:t>Указываются основания такого вывода</w:t>
            </w:r>
          </w:p>
        </w:tc>
      </w:tr>
    </w:tbl>
    <w:p w14:paraId="F0020000">
      <w:pPr>
        <w:pStyle w:val="Style_9"/>
        <w:spacing w:line="264" w:lineRule="auto"/>
        <w:ind w:firstLine="800" w:left="0"/>
      </w:pPr>
      <w:r>
        <w:t>Вы 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14:paraId="F1020000">
      <w:pPr>
        <w:pStyle w:val="Style_9"/>
        <w:spacing w:after="260" w:line="264" w:lineRule="auto"/>
        <w:ind w:firstLine="800" w:left="0"/>
      </w:pPr>
      <w:r>
        <w:t xml:space="preserve">Данный отказ может быть обжалован в досудебном порядке путем направления жалобы </w:t>
      </w:r>
      <w:r>
        <w:t>в</w:t>
      </w:r>
      <w:r>
        <w:t>_________________________________</w:t>
      </w:r>
      <w:r>
        <w:t>________________</w:t>
      </w:r>
    </w:p>
    <w:p w14:paraId="F2020000">
      <w:pPr>
        <w:pStyle w:val="Style_9"/>
        <w:tabs>
          <w:tab w:leader="underscore" w:pos="6797" w:val="left"/>
        </w:tabs>
        <w:spacing w:line="240" w:lineRule="auto"/>
        <w:ind/>
      </w:pPr>
      <w:r>
        <w:t>______________________________________________, а также в судебном порядке.</w:t>
      </w:r>
    </w:p>
    <w:p w14:paraId="F3020000">
      <w:pPr>
        <w:pStyle w:val="Style_9"/>
        <w:tabs>
          <w:tab w:leader="underscore" w:pos="6797" w:val="left"/>
        </w:tabs>
        <w:spacing w:line="240" w:lineRule="auto"/>
        <w:ind/>
      </w:pPr>
    </w:p>
    <w:p w14:paraId="F4020000">
      <w:pPr>
        <w:pStyle w:val="Style_9"/>
        <w:tabs>
          <w:tab w:leader="underscore" w:pos="6797" w:val="left"/>
        </w:tabs>
        <w:spacing w:line="240" w:lineRule="auto"/>
        <w:ind/>
      </w:pPr>
      <w:r>
        <w:t>Дополнительно информируем_____________</w:t>
      </w:r>
      <w:r>
        <w:t>_____________________________</w:t>
      </w:r>
    </w:p>
    <w:p w14:paraId="F5020000">
      <w:pPr>
        <w:pStyle w:val="Style_9"/>
        <w:tabs>
          <w:tab w:leader="underscore" w:pos="6797" w:val="left"/>
        </w:tabs>
        <w:spacing w:line="240" w:lineRule="auto"/>
        <w:ind/>
      </w:pPr>
      <w:r>
        <w:t>____________________________________________________________________</w:t>
      </w:r>
    </w:p>
    <w:p w14:paraId="F6020000">
      <w:pPr>
        <w:pStyle w:val="Style_9"/>
        <w:tabs>
          <w:tab w:leader="underscore" w:pos="6797" w:val="left"/>
        </w:tabs>
        <w:spacing w:line="240" w:lineRule="auto"/>
        <w:ind/>
        <w:rPr>
          <w:sz w:val="22"/>
        </w:rPr>
      </w:pPr>
      <w:r>
        <w:rPr>
          <w:sz w:val="22"/>
        </w:rPr>
        <w:t>(указывается информация, необходимая для устранения причин отказа во внесении исправлений в</w:t>
      </w:r>
      <w:r>
        <w:rPr>
          <w:sz w:val="22"/>
        </w:rPr>
        <w:br/>
      </w:r>
      <w:r>
        <w:rPr>
          <w:sz w:val="22"/>
        </w:rPr>
        <w:t>уведомление, а также иная дополнительная информация при наличии)</w:t>
      </w:r>
    </w:p>
    <w:p w14:paraId="F7020000">
      <w:pPr>
        <w:pStyle w:val="Style_9"/>
        <w:tabs>
          <w:tab w:leader="underscore" w:pos="6797" w:val="left"/>
        </w:tabs>
        <w:spacing w:line="240" w:lineRule="auto"/>
        <w:ind/>
      </w:pPr>
    </w:p>
    <w:p w14:paraId="F8020000">
      <w:pPr>
        <w:pStyle w:val="Style_9"/>
        <w:tabs>
          <w:tab w:leader="underscore" w:pos="6797" w:val="left"/>
        </w:tabs>
        <w:spacing w:line="240" w:lineRule="auto"/>
        <w:ind/>
      </w:pPr>
    </w:p>
    <w:p w14:paraId="F9020000">
      <w:pPr>
        <w:pStyle w:val="Style_10"/>
        <w:spacing w:after="0"/>
        <w:ind/>
      </w:pPr>
      <w:r>
        <w:tab/>
      </w:r>
    </w:p>
    <w:tbl>
      <w:tblPr>
        <w:tblStyle w:val="Style_14"/>
        <w:tblW w:type="auto" w:w="0"/>
        <w:tblInd w:type="dxa" w:w="14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left w:type="dxa" w:w="0"/>
          <w:right w:type="dxa" w:w="0"/>
        </w:tblCellMar>
      </w:tblPr>
      <w:tblGrid>
        <w:gridCol w:w="140"/>
        <w:gridCol w:w="350"/>
        <w:gridCol w:w="266"/>
        <w:gridCol w:w="1778"/>
        <w:gridCol w:w="378"/>
        <w:gridCol w:w="378"/>
        <w:gridCol w:w="336"/>
        <w:gridCol w:w="1610"/>
        <w:gridCol w:w="142"/>
        <w:gridCol w:w="1559"/>
        <w:gridCol w:w="142"/>
        <w:gridCol w:w="3112"/>
      </w:tblGrid>
      <w:tr>
        <w:trPr>
          <w:trHeight w:hRule="atLeast" w:val="240"/>
        </w:trPr>
        <w:tc>
          <w:tcPr>
            <w:tcW w:type="dxa" w:w="5236"/>
            <w:gridSpan w:val="8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FA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Заместитель главы города Прокопьевска </w:t>
            </w:r>
          </w:p>
          <w:p w14:paraId="FB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по строительству и жилищным вопросам</w:t>
            </w:r>
          </w:p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FC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FD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FE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112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F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</w:p>
        </w:tc>
      </w:tr>
      <w:tr>
        <w:tc>
          <w:tcPr>
            <w:tcW w:type="dxa" w:w="5236"/>
            <w:gridSpan w:val="8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00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(должность уполномоченного сотрудника органа,</w:t>
            </w:r>
          </w:p>
          <w:p w14:paraId="01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осуществляющего выдачу разрешения на ввод объекта в эксплуатацию)</w:t>
            </w:r>
          </w:p>
          <w:p w14:paraId="02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0303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04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05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112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06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  <w:tr>
        <w:trPr>
          <w:trHeight w:hRule="atLeast" w:val="240"/>
        </w:trPr>
        <w:tc>
          <w:tcPr>
            <w:tcW w:type="dxa" w:w="14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07030000">
            <w:pPr>
              <w:ind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</w:p>
        </w:tc>
        <w:tc>
          <w:tcPr>
            <w:tcW w:type="dxa" w:w="350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08030000">
            <w:pPr>
              <w:rPr>
                <w:rFonts w:ascii="Times New Roman" w:hAnsi="Times New Roman"/>
              </w:rPr>
            </w:pPr>
          </w:p>
        </w:tc>
        <w:tc>
          <w:tcPr>
            <w:tcW w:type="dxa" w:w="26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0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1778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0A03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7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0B030000">
            <w:pPr>
              <w:ind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378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0C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3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0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161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5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4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311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0E03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</w:t>
      </w:r>
      <w:r>
        <w:rPr>
          <w:rFonts w:ascii="Times New Roman" w:hAnsi="Times New Roman"/>
        </w:rPr>
        <w:t>М. П.</w:t>
      </w:r>
    </w:p>
    <w:p w14:paraId="0F030000">
      <w:pPr>
        <w:pStyle w:val="Style_9"/>
        <w:tabs>
          <w:tab w:leader="none" w:pos="375" w:val="left"/>
          <w:tab w:leader="underscore" w:pos="6797" w:val="left"/>
        </w:tabs>
        <w:spacing w:line="240" w:lineRule="auto"/>
        <w:ind/>
      </w:pPr>
    </w:p>
    <w:p w14:paraId="10030000">
      <w:pPr>
        <w:pStyle w:val="Style_9"/>
        <w:tabs>
          <w:tab w:leader="underscore" w:pos="6797" w:val="left"/>
        </w:tabs>
        <w:spacing w:line="240" w:lineRule="auto"/>
        <w:ind/>
      </w:pPr>
    </w:p>
    <w:p w14:paraId="11030000">
      <w:pPr>
        <w:pStyle w:val="Style_9"/>
        <w:tabs>
          <w:tab w:leader="underscore" w:pos="6797" w:val="left"/>
        </w:tabs>
        <w:spacing w:line="240" w:lineRule="auto"/>
        <w:ind/>
      </w:pPr>
    </w:p>
    <w:p w14:paraId="12030000">
      <w:pPr>
        <w:spacing w:line="1" w:lineRule="exact"/>
        <w:ind/>
      </w:pPr>
    </w:p>
    <w:p w14:paraId="13030000">
      <w:pPr>
        <w:pStyle w:val="Style_9"/>
        <w:spacing w:line="264" w:lineRule="auto"/>
        <w:ind/>
        <w:jc w:val="left"/>
        <w:rPr>
          <w:i w:val="1"/>
          <w:sz w:val="24"/>
        </w:rPr>
      </w:pPr>
      <w:r>
        <w:rPr>
          <w:i w:val="1"/>
          <w:sz w:val="24"/>
        </w:rPr>
        <w:t xml:space="preserve">*Сведения об ИНН в отношении иностранного юридического лица не указываются. </w:t>
      </w:r>
    </w:p>
    <w:p w14:paraId="14030000">
      <w:pPr>
        <w:pStyle w:val="Style_9"/>
        <w:spacing w:line="264" w:lineRule="auto"/>
        <w:ind/>
        <w:jc w:val="left"/>
        <w:rPr>
          <w:i w:val="1"/>
          <w:sz w:val="24"/>
        </w:rPr>
      </w:pPr>
      <w:r>
        <w:rPr>
          <w:i w:val="1"/>
          <w:sz w:val="24"/>
        </w:rPr>
        <w:t>**Нужное подчеркнуть.</w:t>
      </w:r>
    </w:p>
    <w:p w14:paraId="15030000">
      <w:pPr>
        <w:pStyle w:val="Style_9"/>
        <w:spacing w:line="264" w:lineRule="auto"/>
        <w:ind/>
        <w:rPr>
          <w:sz w:val="24"/>
        </w:rPr>
      </w:pPr>
    </w:p>
    <w:p w14:paraId="16030000">
      <w:pPr>
        <w:pStyle w:val="Style_9"/>
        <w:spacing w:line="264" w:lineRule="auto"/>
        <w:ind/>
      </w:pPr>
    </w:p>
    <w:p w14:paraId="17030000">
      <w:pPr>
        <w:pStyle w:val="Style_9"/>
        <w:spacing w:line="264" w:lineRule="auto"/>
        <w:ind/>
      </w:pPr>
    </w:p>
    <w:p w14:paraId="18030000">
      <w:pPr>
        <w:pStyle w:val="Style_9"/>
        <w:spacing w:line="264" w:lineRule="auto"/>
        <w:ind/>
      </w:pPr>
    </w:p>
    <w:p w14:paraId="1903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города Прокопьевска</w:t>
      </w:r>
    </w:p>
    <w:p w14:paraId="1A03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строительству и жилищным вопросам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Н. В. Алехина</w:t>
      </w:r>
    </w:p>
    <w:p w14:paraId="1B030000">
      <w:pPr>
        <w:pStyle w:val="Style_11"/>
        <w:spacing w:after="220"/>
        <w:ind/>
        <w:jc w:val="center"/>
        <w:rPr>
          <w:b w:val="1"/>
        </w:rPr>
      </w:pPr>
    </w:p>
    <w:p w14:paraId="1C030000">
      <w:pPr>
        <w:sectPr>
          <w:headerReference r:id="rId10" w:type="default"/>
          <w:headerReference r:id="rId15" w:type="even"/>
          <w:footerReference r:id="rId3" w:type="first"/>
          <w:footerReference r:id="rId16" w:type="even"/>
          <w:type w:val="continuous"/>
          <w:pgSz w:h="16840" w:orient="portrait" w:w="11900"/>
          <w:pgMar w:bottom="1134" w:footer="3" w:gutter="0" w:header="0" w:left="1418" w:right="851" w:top="1134"/>
        </w:sectPr>
      </w:pPr>
    </w:p>
    <w:p w14:paraId="1D030000">
      <w:pPr>
        <w:pStyle w:val="Style_7"/>
        <w:ind w:firstLine="0" w:left="6521"/>
      </w:pPr>
      <w:r>
        <w:t xml:space="preserve">ПРИЛОЖЕНИЕ № </w:t>
      </w:r>
      <w:r>
        <w:t>6</w:t>
      </w:r>
      <w:r>
        <w:br/>
      </w:r>
      <w:r>
        <w:t xml:space="preserve">к </w:t>
      </w:r>
      <w:r>
        <w:t>а</w:t>
      </w:r>
      <w:r>
        <w:t>дминистративн</w:t>
      </w:r>
      <w:r>
        <w:t>ому</w:t>
      </w:r>
      <w:r>
        <w:t xml:space="preserve"> регламент</w:t>
      </w:r>
      <w:r>
        <w:t xml:space="preserve">у предоставления </w:t>
      </w:r>
      <w:r>
        <w:t>муниципальной услуги «</w:t>
      </w:r>
      <w:r>
        <w:t>Направление уведомления  о соответствии указанных                 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                      на земельном участке</w:t>
      </w:r>
      <w:r>
        <w:t>»</w:t>
      </w:r>
    </w:p>
    <w:p w14:paraId="1E030000">
      <w:pPr>
        <w:pStyle w:val="Style_11"/>
        <w:spacing w:after="240"/>
        <w:ind/>
        <w:jc w:val="center"/>
        <w:rPr>
          <w:sz w:val="28"/>
        </w:rPr>
      </w:pPr>
      <w:r>
        <w:rPr>
          <w:b w:val="1"/>
          <w:sz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Style_12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2280"/>
        <w:gridCol w:w="3725"/>
        <w:gridCol w:w="1528"/>
        <w:gridCol w:w="1525"/>
        <w:gridCol w:w="2198"/>
        <w:gridCol w:w="1838"/>
        <w:gridCol w:w="2558"/>
      </w:tblGrid>
      <w:tr>
        <w:trPr>
          <w:trHeight w:hRule="exact" w:val="2176"/>
        </w:trPr>
        <w:tc>
          <w:tcPr>
            <w:tcW w:type="dxa" w:w="2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F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 начала административной процедуры</w:t>
            </w:r>
          </w:p>
        </w:tc>
        <w:tc>
          <w:tcPr>
            <w:tcW w:type="dxa" w:w="372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0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Содержание административных действий</w:t>
            </w:r>
          </w:p>
        </w:tc>
        <w:tc>
          <w:tcPr>
            <w:tcW w:type="dxa" w:w="152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1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Срок выполнения администра</w:t>
            </w:r>
            <w:r>
              <w:rPr>
                <w:sz w:val="24"/>
              </w:rPr>
              <w:t>тивных действий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2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Должностное лицо, ответствен </w:t>
            </w:r>
            <w:r>
              <w:rPr>
                <w:sz w:val="24"/>
              </w:rPr>
              <w:t>ное</w:t>
            </w:r>
            <w:r>
              <w:rPr>
                <w:sz w:val="24"/>
              </w:rPr>
              <w:t xml:space="preserve"> за выполнение </w:t>
            </w:r>
            <w:r>
              <w:rPr>
                <w:sz w:val="24"/>
              </w:rPr>
              <w:t>администр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ативного</w:t>
            </w:r>
            <w:r>
              <w:rPr>
                <w:sz w:val="24"/>
              </w:rPr>
              <w:t xml:space="preserve"> действия</w:t>
            </w:r>
          </w:p>
        </w:tc>
        <w:tc>
          <w:tcPr>
            <w:tcW w:type="dxa" w:w="219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3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type="dxa" w:w="183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4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Критерии принятия решения</w:t>
            </w:r>
          </w:p>
        </w:tc>
        <w:tc>
          <w:tcPr>
            <w:tcW w:type="dxa" w:w="255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5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Результат административного действия, способ</w:t>
            </w:r>
          </w:p>
          <w:p w14:paraId="26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>
        <w:trPr>
          <w:trHeight w:hRule="exact" w:val="283"/>
        </w:trPr>
        <w:tc>
          <w:tcPr>
            <w:tcW w:type="dxa" w:w="2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7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72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8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52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9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A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219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B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83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C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255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D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>
        <w:trPr>
          <w:trHeight w:hRule="exact" w:val="288"/>
        </w:trPr>
        <w:tc>
          <w:tcPr>
            <w:tcW w:type="dxa" w:w="15652"/>
            <w:gridSpan w:val="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E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 Проверка документов и регистрация заявления</w:t>
            </w:r>
          </w:p>
        </w:tc>
      </w:tr>
      <w:tr>
        <w:trPr>
          <w:trHeight w:hRule="exact" w:val="1944"/>
        </w:trPr>
        <w:tc>
          <w:tcPr>
            <w:tcW w:type="dxa" w:w="2280"/>
            <w:vMerge w:val="restart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F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Поступление заявления и документов для предоставления муниципальной услуги в администрацию </w:t>
            </w:r>
            <w:r>
              <w:rPr>
                <w:sz w:val="24"/>
              </w:rPr>
              <w:t>города Прокопьевска</w:t>
            </w:r>
          </w:p>
        </w:tc>
        <w:tc>
          <w:tcPr>
            <w:tcW w:type="dxa" w:w="372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0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таблицей №2 приложения №7 административного регламента</w:t>
            </w:r>
          </w:p>
        </w:tc>
        <w:tc>
          <w:tcPr>
            <w:tcW w:type="dxa" w:w="15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1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До 1 рабочего дня</w:t>
            </w:r>
          </w:p>
        </w:tc>
        <w:tc>
          <w:tcPr>
            <w:tcW w:type="dxa" w:w="15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2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2"/>
              </w:rPr>
              <w:t xml:space="preserve">Главного специалист </w:t>
            </w:r>
            <w:r>
              <w:rPr>
                <w:sz w:val="22"/>
              </w:rPr>
              <w:t xml:space="preserve">отдела капитального строительства администрации города </w:t>
            </w:r>
            <w:r>
              <w:rPr>
                <w:sz w:val="22"/>
              </w:rPr>
              <w:t>Прокопьевска</w:t>
            </w:r>
          </w:p>
        </w:tc>
        <w:tc>
          <w:tcPr>
            <w:tcW w:type="dxa" w:w="21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3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города Прокопьевска / ГИС / ПГС</w:t>
            </w:r>
          </w:p>
        </w:tc>
        <w:tc>
          <w:tcPr>
            <w:tcW w:type="dxa" w:w="18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4030000">
            <w:pPr>
              <w:rPr>
                <w:sz w:val="10"/>
              </w:rPr>
            </w:pPr>
          </w:p>
          <w:p w14:paraId="35030000">
            <w:pPr>
              <w:rPr>
                <w:sz w:val="10"/>
              </w:rPr>
            </w:pPr>
          </w:p>
          <w:p w14:paraId="36030000">
            <w:pPr>
              <w:rPr>
                <w:sz w:val="10"/>
              </w:rPr>
            </w:pPr>
          </w:p>
          <w:p w14:paraId="37030000">
            <w:pPr>
              <w:rPr>
                <w:sz w:val="10"/>
              </w:rPr>
            </w:pPr>
          </w:p>
          <w:p w14:paraId="38030000">
            <w:pPr>
              <w:rPr>
                <w:sz w:val="10"/>
              </w:rPr>
            </w:pPr>
          </w:p>
          <w:p w14:paraId="39030000">
            <w:pPr>
              <w:rPr>
                <w:sz w:val="10"/>
              </w:rPr>
            </w:pPr>
          </w:p>
          <w:p w14:paraId="3A030000">
            <w:pPr>
              <w:rPr>
                <w:sz w:val="10"/>
              </w:rPr>
            </w:pPr>
          </w:p>
          <w:p w14:paraId="3B030000">
            <w:pPr>
              <w:rPr>
                <w:sz w:val="10"/>
              </w:rPr>
            </w:pPr>
          </w:p>
          <w:p w14:paraId="3C030000">
            <w:pPr>
              <w:ind w:firstLine="708" w:left="0"/>
              <w:rPr>
                <w:sz w:val="10"/>
              </w:rPr>
            </w:pPr>
          </w:p>
          <w:p w14:paraId="3D030000">
            <w:pPr>
              <w:rPr>
                <w:sz w:val="10"/>
              </w:rPr>
            </w:pPr>
          </w:p>
          <w:p w14:paraId="3E030000">
            <w:pPr>
              <w:rPr>
                <w:sz w:val="10"/>
              </w:rPr>
            </w:pPr>
          </w:p>
        </w:tc>
        <w:tc>
          <w:tcPr>
            <w:tcW w:type="dxa" w:w="25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F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регистрация заявления и документов в ГИС (присвоение номера и датирование); назначение должностного лица, ответственного за </w:t>
            </w:r>
            <w:r>
              <w:rPr>
                <w:sz w:val="24"/>
              </w:rPr>
              <w:t>предоставление муниципальной услуги, и передача ему документов</w:t>
            </w:r>
          </w:p>
        </w:tc>
      </w:tr>
      <w:tr>
        <w:trPr>
          <w:trHeight w:hRule="exact" w:val="1666"/>
        </w:trPr>
        <w:tc>
          <w:tcPr>
            <w:tcW w:type="dxa" w:w="2280"/>
            <w:gridSpan w:val="1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37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0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2"/>
              </w:rPr>
              <w:t xml:space="preserve">Принятие решения об отказе в приеме документов, </w:t>
            </w:r>
            <w:r>
              <w:rPr>
                <w:sz w:val="24"/>
              </w:rPr>
              <w:t>в случае выявления оснований для отказа в приеме документов</w:t>
            </w:r>
          </w:p>
        </w:tc>
        <w:tc>
          <w:tcPr>
            <w:tcW w:type="dxa" w:w="15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/>
        </w:tc>
        <w:tc>
          <w:tcPr>
            <w:tcW w:type="dxa" w:w="15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21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18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25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2030"/>
        </w:trPr>
        <w:tc>
          <w:tcPr>
            <w:tcW w:type="dxa" w:w="2280"/>
            <w:tcBorders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37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1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type="dxa" w:w="152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2030000">
            <w:pPr>
              <w:rPr>
                <w:sz w:val="10"/>
              </w:rPr>
            </w:pP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3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2"/>
              </w:rPr>
              <w:t xml:space="preserve">Главного специалист </w:t>
            </w:r>
            <w:r>
              <w:rPr>
                <w:sz w:val="22"/>
              </w:rPr>
              <w:t>отдела капитального строительства администрации города Прокопьевска</w:t>
            </w:r>
          </w:p>
        </w:tc>
        <w:tc>
          <w:tcPr>
            <w:tcW w:type="dxa" w:w="219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4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Администрация города Прокопьевска/ГИС</w:t>
            </w:r>
          </w:p>
        </w:tc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2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415"/>
        </w:trPr>
        <w:tc>
          <w:tcPr>
            <w:tcW w:type="dxa" w:w="156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Получение сведений посредством СМЭВ</w:t>
            </w:r>
          </w:p>
        </w:tc>
      </w:tr>
      <w:tr>
        <w:trPr>
          <w:trHeight w:hRule="exact" w:val="3555"/>
        </w:trPr>
        <w:tc>
          <w:tcPr>
            <w:tcW w:type="dxa" w:w="2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6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пакет зарегистрированных документов, поступивших главному специалисту отдела капитального строительства</w:t>
            </w:r>
          </w:p>
        </w:tc>
        <w:tc>
          <w:tcPr>
            <w:tcW w:type="dxa" w:w="37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7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направление межведомственных запросов в органы и организации</w:t>
            </w:r>
          </w:p>
        </w:tc>
        <w:tc>
          <w:tcPr>
            <w:tcW w:type="dxa" w:w="152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8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в день регистрации заявления и документов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9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2"/>
              </w:rPr>
              <w:t xml:space="preserve">Главного специалист </w:t>
            </w:r>
            <w:r>
              <w:rPr>
                <w:sz w:val="22"/>
              </w:rPr>
              <w:t>отдела капитального строительства администрации города Прокопьевска</w:t>
            </w:r>
          </w:p>
        </w:tc>
        <w:tc>
          <w:tcPr>
            <w:tcW w:type="dxa" w:w="219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A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Администрация города Прокопьевска/ГИС/ ПГС / СМЭВ</w:t>
            </w:r>
          </w:p>
        </w:tc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B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type="dxa" w:w="2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C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направление межведомственного запроса в органы (организации), предоставляющие документы (сведения), предусмотренные таблицей №2</w:t>
            </w:r>
          </w:p>
          <w:p w14:paraId="4D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 (а-в)приложения №7 административного регламента, в том числе с использованием СМЭВ</w:t>
            </w:r>
          </w:p>
        </w:tc>
      </w:tr>
      <w:tr>
        <w:trPr>
          <w:trHeight w:hRule="exact" w:val="5112"/>
        </w:trPr>
        <w:tc>
          <w:tcPr>
            <w:tcW w:type="dxa" w:w="2280"/>
            <w:tcBorders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E030000">
            <w:pPr>
              <w:pStyle w:val="Style_13"/>
              <w:ind w:firstLine="0" w:left="0"/>
              <w:rPr>
                <w:sz w:val="24"/>
              </w:rPr>
            </w:pPr>
          </w:p>
        </w:tc>
        <w:tc>
          <w:tcPr>
            <w:tcW w:type="dxa" w:w="37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F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type="dxa" w:w="152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50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3 рабочих дня со дня направления </w:t>
            </w:r>
            <w:r>
              <w:rPr>
                <w:sz w:val="24"/>
              </w:rPr>
              <w:t>межведомстве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нного</w:t>
            </w:r>
            <w:r>
              <w:rPr>
                <w:sz w:val="24"/>
              </w:rPr>
              <w:t xml:space="preserve"> запроса в орган или организацию, предоставляю </w:t>
            </w:r>
            <w:r>
              <w:rPr>
                <w:sz w:val="24"/>
              </w:rPr>
              <w:t>щие</w:t>
            </w:r>
            <w:r>
              <w:rPr>
                <w:sz w:val="24"/>
              </w:rPr>
              <w:t xml:space="preserve"> </w:t>
            </w:r>
          </w:p>
          <w:p w14:paraId="51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документ и информацию, если иные сроки не предусмотрен ы </w:t>
            </w:r>
            <w:r>
              <w:rPr>
                <w:sz w:val="24"/>
              </w:rPr>
              <w:t>законодательс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твом</w:t>
            </w:r>
            <w:r>
              <w:rPr>
                <w:sz w:val="24"/>
              </w:rPr>
              <w:t xml:space="preserve"> РФ и субъекта РФ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2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2"/>
              </w:rPr>
              <w:t xml:space="preserve">Главного специалист </w:t>
            </w:r>
            <w:r>
              <w:rPr>
                <w:sz w:val="22"/>
              </w:rPr>
              <w:t>отдела капитального строительства администрации города Прокопьевска</w:t>
            </w:r>
          </w:p>
        </w:tc>
        <w:tc>
          <w:tcPr>
            <w:tcW w:type="dxa" w:w="219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3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Администрация города Прокопьевска /ГИС/ ПГС / СМЭВ</w:t>
            </w:r>
          </w:p>
        </w:tc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4030000">
            <w:pPr>
              <w:rPr>
                <w:sz w:val="10"/>
              </w:rPr>
            </w:pPr>
          </w:p>
        </w:tc>
        <w:tc>
          <w:tcPr>
            <w:tcW w:type="dxa" w:w="2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5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>
        <w:trPr>
          <w:trHeight w:hRule="exact" w:val="284"/>
        </w:trPr>
        <w:tc>
          <w:tcPr>
            <w:tcW w:type="dxa" w:w="156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6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3. Рассмотрение документов и сведений</w:t>
            </w:r>
          </w:p>
        </w:tc>
      </w:tr>
      <w:tr>
        <w:trPr>
          <w:trHeight w:hRule="exact" w:val="3412"/>
        </w:trPr>
        <w:tc>
          <w:tcPr>
            <w:tcW w:type="dxa" w:w="2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7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пакет зарегистрированных документов, поступивших </w:t>
            </w:r>
            <w:r>
              <w:rPr>
                <w:sz w:val="24"/>
              </w:rPr>
              <w:t>г</w:t>
            </w:r>
            <w:r>
              <w:rPr>
                <w:sz w:val="24"/>
              </w:rPr>
              <w:t>лавно</w:t>
            </w:r>
            <w:r>
              <w:rPr>
                <w:sz w:val="24"/>
              </w:rPr>
              <w:t>му</w:t>
            </w:r>
            <w:r>
              <w:rPr>
                <w:sz w:val="24"/>
              </w:rPr>
              <w:t xml:space="preserve"> специалист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отдела капитального строительства администрации города Прокопьевска</w:t>
            </w:r>
          </w:p>
        </w:tc>
        <w:tc>
          <w:tcPr>
            <w:tcW w:type="dxa" w:w="37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8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Проверка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type="dxa" w:w="152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9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До 4 рабочих дней</w:t>
            </w:r>
          </w:p>
        </w:tc>
        <w:tc>
          <w:tcPr>
            <w:tcW w:type="dxa" w:w="15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A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2"/>
              </w:rPr>
              <w:t xml:space="preserve">Главного специалист </w:t>
            </w:r>
            <w:r>
              <w:rPr>
                <w:sz w:val="22"/>
              </w:rPr>
              <w:t>отдела капитального строительства администрации города Прокопьевска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219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B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Администрация города Прокопьевска / ГИС / ПГС</w:t>
            </w:r>
          </w:p>
        </w:tc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C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основания отказа в </w:t>
            </w:r>
            <w:r>
              <w:rPr>
                <w:sz w:val="24"/>
              </w:rPr>
              <w:t>предоставлени</w:t>
            </w:r>
            <w:r>
              <w:rPr>
                <w:sz w:val="24"/>
              </w:rPr>
              <w:t xml:space="preserve"> и</w:t>
            </w:r>
            <w:r>
              <w:rPr>
                <w:sz w:val="24"/>
              </w:rPr>
              <w:t xml:space="preserve"> </w:t>
            </w:r>
          </w:p>
          <w:p w14:paraId="5D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муниципальной услуги, </w:t>
            </w:r>
            <w:r>
              <w:rPr>
                <w:sz w:val="24"/>
              </w:rPr>
              <w:t>предусмотренн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ые  таблицей №3 (1-4)</w:t>
            </w:r>
          </w:p>
          <w:p w14:paraId="5E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 приложения №7 </w:t>
            </w:r>
            <w:r>
              <w:rPr>
                <w:sz w:val="24"/>
              </w:rPr>
              <w:t>административ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ного</w:t>
            </w:r>
            <w:r>
              <w:rPr>
                <w:sz w:val="24"/>
              </w:rPr>
              <w:t xml:space="preserve"> регламента</w:t>
            </w:r>
          </w:p>
        </w:tc>
        <w:tc>
          <w:tcPr>
            <w:tcW w:type="dxa" w:w="2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F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проект результата предоставления муниципальной услуги</w:t>
            </w:r>
          </w:p>
        </w:tc>
      </w:tr>
    </w:tbl>
    <w:p w14:paraId="60030000">
      <w:pPr>
        <w:spacing w:line="1" w:lineRule="exact"/>
        <w:ind/>
        <w:rPr>
          <w:sz w:val="2"/>
        </w:rPr>
      </w:pPr>
      <w:r>
        <w:br w:type="page"/>
      </w:r>
    </w:p>
    <w:tbl>
      <w:tblPr>
        <w:tblStyle w:val="Style_12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2280"/>
        <w:gridCol w:w="3725"/>
        <w:gridCol w:w="1704"/>
        <w:gridCol w:w="1306"/>
        <w:gridCol w:w="2062"/>
        <w:gridCol w:w="1979"/>
        <w:gridCol w:w="2597"/>
      </w:tblGrid>
      <w:tr>
        <w:trPr>
          <w:trHeight w:hRule="exact" w:val="288"/>
        </w:trPr>
        <w:tc>
          <w:tcPr>
            <w:tcW w:type="dxa" w:w="2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61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72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62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63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64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206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65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66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259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67030000">
            <w:pPr>
              <w:pStyle w:val="Style_13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>
        <w:trPr>
          <w:trHeight w:hRule="exact" w:val="344"/>
        </w:trPr>
        <w:tc>
          <w:tcPr>
            <w:tcW w:type="dxa" w:w="1565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8030000">
            <w:pPr>
              <w:pStyle w:val="Style_13"/>
              <w:tabs>
                <w:tab w:leader="none" w:pos="7170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4. Принятие решения</w:t>
            </w:r>
          </w:p>
        </w:tc>
      </w:tr>
      <w:tr>
        <w:trPr>
          <w:trHeight w:hRule="exact" w:val="2745"/>
        </w:trPr>
        <w:tc>
          <w:tcPr>
            <w:tcW w:type="dxa" w:w="2280"/>
            <w:vMerge w:val="restart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9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проект результата</w:t>
            </w:r>
          </w:p>
          <w:p w14:paraId="6A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предоставления муниципальной услуги</w:t>
            </w:r>
          </w:p>
        </w:tc>
        <w:tc>
          <w:tcPr>
            <w:tcW w:type="dxa" w:w="37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B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Принятие решения о предоставления муниципальной услуги</w:t>
            </w:r>
          </w:p>
        </w:tc>
        <w:tc>
          <w:tcPr>
            <w:tcW w:type="dxa" w:w="17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C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До 1 часа</w:t>
            </w:r>
          </w:p>
          <w:p w14:paraId="6D030000"/>
          <w:p w14:paraId="6E030000"/>
          <w:p w14:paraId="6F030000"/>
          <w:p w14:paraId="70030000"/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1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2"/>
              </w:rPr>
              <w:t>Заместитель главы города Прокопьевска по строительству и жилищным вопросам</w:t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20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2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Администрация города Прокопьевска / ГИС / ПГС</w:t>
            </w:r>
          </w:p>
          <w:p w14:paraId="73030000"/>
          <w:p w14:paraId="74030000"/>
        </w:tc>
        <w:tc>
          <w:tcPr>
            <w:tcW w:type="dxa" w:w="19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5030000">
            <w:pPr>
              <w:rPr>
                <w:sz w:val="10"/>
              </w:rPr>
            </w:pPr>
          </w:p>
          <w:p w14:paraId="76030000">
            <w:pPr>
              <w:rPr>
                <w:sz w:val="10"/>
              </w:rPr>
            </w:pPr>
          </w:p>
          <w:p w14:paraId="77030000">
            <w:pPr>
              <w:rPr>
                <w:sz w:val="10"/>
              </w:rPr>
            </w:pPr>
          </w:p>
          <w:p w14:paraId="78030000">
            <w:pPr>
              <w:rPr>
                <w:sz w:val="10"/>
              </w:rPr>
            </w:pPr>
          </w:p>
          <w:p w14:paraId="79030000">
            <w:pPr>
              <w:rPr>
                <w:sz w:val="10"/>
              </w:rPr>
            </w:pPr>
          </w:p>
          <w:p w14:paraId="7A030000">
            <w:pPr>
              <w:rPr>
                <w:sz w:val="10"/>
              </w:rPr>
            </w:pPr>
          </w:p>
          <w:p w14:paraId="7B030000">
            <w:pPr>
              <w:ind w:firstLine="708" w:left="0"/>
              <w:rPr>
                <w:sz w:val="10"/>
              </w:rPr>
            </w:pPr>
          </w:p>
          <w:p w14:paraId="7C030000">
            <w:pPr>
              <w:rPr>
                <w:sz w:val="10"/>
              </w:rPr>
            </w:pPr>
          </w:p>
        </w:tc>
        <w:tc>
          <w:tcPr>
            <w:tcW w:type="dxa" w:w="25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D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Результат предоставления муниципальной услуги, подписанный усиленной квалифицированной подписью </w:t>
            </w:r>
            <w:r>
              <w:rPr>
                <w:sz w:val="22"/>
              </w:rPr>
              <w:t>заместителя главы города Прокопьевска по строительству и жилищным вопросам</w:t>
            </w:r>
          </w:p>
        </w:tc>
      </w:tr>
      <w:tr>
        <w:trPr>
          <w:trHeight w:hRule="exact" w:val="2593"/>
        </w:trPr>
        <w:tc>
          <w:tcPr>
            <w:tcW w:type="dxa" w:w="2280"/>
            <w:gridSpan w:val="1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37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E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Формирование решения о предоставлении муниципальной услуги</w:t>
            </w:r>
          </w:p>
        </w:tc>
        <w:tc>
          <w:tcPr>
            <w:tcW w:type="dxa" w:w="17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/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F030000">
            <w:pPr>
              <w:pStyle w:val="Style_13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Главный специалист </w:t>
            </w:r>
            <w:r>
              <w:rPr>
                <w:sz w:val="22"/>
              </w:rPr>
              <w:t>отдела капитального строительства администрации города Прокопьевска</w:t>
            </w:r>
          </w:p>
        </w:tc>
        <w:tc>
          <w:tcPr>
            <w:tcW w:type="dxa" w:w="20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25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2545"/>
        </w:trPr>
        <w:tc>
          <w:tcPr>
            <w:tcW w:type="dxa" w:w="2280"/>
            <w:vMerge w:val="restart"/>
            <w:tcBorders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0030000">
            <w:pPr>
              <w:pStyle w:val="Style_13"/>
              <w:ind w:firstLine="0" w:left="0"/>
              <w:rPr>
                <w:sz w:val="24"/>
              </w:rPr>
            </w:pPr>
          </w:p>
        </w:tc>
        <w:tc>
          <w:tcPr>
            <w:tcW w:type="dxa" w:w="37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1030000">
            <w:pPr>
              <w:pStyle w:val="Style_13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Принятие решения об отказе в предоставлении услуги</w:t>
            </w:r>
          </w:p>
          <w:p w14:paraId="82030000"/>
          <w:p w14:paraId="83030000"/>
          <w:p w14:paraId="84030000"/>
          <w:p w14:paraId="85030000"/>
          <w:p w14:paraId="86030000"/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7030000">
            <w:pPr>
              <w:rPr>
                <w:sz w:val="10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8030000">
            <w:pPr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22"/>
              </w:rPr>
              <w:t>Заместитель главы города Прокопьевска по строительству и жилищным вопросам</w:t>
            </w:r>
          </w:p>
        </w:tc>
        <w:tc>
          <w:tcPr>
            <w:tcW w:type="dxa" w:w="206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9030000">
            <w:pPr>
              <w:rPr>
                <w:sz w:val="10"/>
              </w:rPr>
            </w:pP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A030000">
            <w:pPr>
              <w:rPr>
                <w:sz w:val="10"/>
              </w:rPr>
            </w:pPr>
          </w:p>
        </w:tc>
        <w:tc>
          <w:tcPr>
            <w:tcW w:type="dxa" w:w="25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B030000">
            <w:pPr>
              <w:pStyle w:val="Style_13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Результат предоставления муниципальной услуги, подписанный усиленной квалифицированной подписью заместителя главы города Прокопьевска по строительству и жилищным вопросам</w:t>
            </w:r>
          </w:p>
        </w:tc>
      </w:tr>
      <w:tr>
        <w:trPr>
          <w:trHeight w:hRule="exact" w:val="2273"/>
        </w:trPr>
        <w:tc>
          <w:tcPr>
            <w:tcW w:type="dxa" w:w="2280"/>
            <w:gridSpan w:val="1"/>
            <w:vMerge w:val="continue"/>
            <w:tcBorders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37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C030000">
            <w:pPr>
              <w:tabs>
                <w:tab w:leader="none" w:pos="1170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Формирование решения об отказе в предоставлении муниципальной услуги</w:t>
            </w:r>
          </w:p>
          <w:p w14:paraId="8D030000"/>
          <w:p w14:paraId="8E030000">
            <w:pPr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F030000">
            <w:pPr>
              <w:rPr>
                <w:sz w:val="10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0030000">
            <w:pPr>
              <w:rPr>
                <w:sz w:val="10"/>
              </w:rPr>
            </w:pPr>
            <w:r>
              <w:rPr>
                <w:rFonts w:ascii="Times New Roman" w:hAnsi="Times New Roman"/>
                <w:sz w:val="22"/>
              </w:rPr>
              <w:t>Главный с</w:t>
            </w:r>
            <w:r>
              <w:rPr>
                <w:rFonts w:ascii="Times New Roman" w:hAnsi="Times New Roman"/>
                <w:sz w:val="22"/>
              </w:rPr>
              <w:t xml:space="preserve">пециалист </w:t>
            </w:r>
            <w:r>
              <w:rPr>
                <w:rFonts w:ascii="Times New Roman" w:hAnsi="Times New Roman"/>
                <w:sz w:val="22"/>
              </w:rPr>
              <w:t>отдела капитального строительства администрации города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Прокопьевска</w:t>
            </w:r>
          </w:p>
        </w:tc>
        <w:tc>
          <w:tcPr>
            <w:tcW w:type="dxa" w:w="206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1030000">
            <w:pPr>
              <w:rPr>
                <w:sz w:val="10"/>
              </w:rPr>
            </w:pP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2030000">
            <w:pPr>
              <w:rPr>
                <w:sz w:val="10"/>
              </w:rPr>
            </w:pPr>
          </w:p>
        </w:tc>
        <w:tc>
          <w:tcPr>
            <w:tcW w:type="dxa" w:w="25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3030000">
            <w:pPr>
              <w:pStyle w:val="Style_13"/>
              <w:spacing w:line="264" w:lineRule="auto"/>
              <w:ind/>
              <w:rPr>
                <w:sz w:val="22"/>
              </w:rPr>
            </w:pPr>
          </w:p>
        </w:tc>
      </w:tr>
      <w:tr>
        <w:trPr>
          <w:trHeight w:hRule="exact" w:val="420"/>
        </w:trPr>
        <w:tc>
          <w:tcPr>
            <w:tcW w:type="dxa" w:w="1565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4030000">
            <w:pPr>
              <w:pStyle w:val="Style_13"/>
              <w:spacing w:line="264" w:lineRule="auto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5. Выдача результата</w:t>
            </w:r>
          </w:p>
        </w:tc>
      </w:tr>
      <w:tr>
        <w:trPr>
          <w:trHeight w:hRule="exact" w:val="2702"/>
        </w:trPr>
        <w:tc>
          <w:tcPr>
            <w:tcW w:type="dxa" w:w="22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5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формирование и регистрация результата муниципальной услуги в форме электронного документа в ГИС</w:t>
            </w:r>
          </w:p>
        </w:tc>
        <w:tc>
          <w:tcPr>
            <w:tcW w:type="dxa" w:w="37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6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7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8030000">
            <w:r>
              <w:rPr>
                <w:rFonts w:ascii="Times New Roman" w:hAnsi="Times New Roman"/>
                <w:sz w:val="22"/>
              </w:rPr>
              <w:t>Главный с</w:t>
            </w:r>
            <w:r>
              <w:rPr>
                <w:rFonts w:ascii="Times New Roman" w:hAnsi="Times New Roman"/>
                <w:sz w:val="22"/>
              </w:rPr>
              <w:t xml:space="preserve">пециалист </w:t>
            </w:r>
            <w:r>
              <w:rPr>
                <w:rFonts w:ascii="Times New Roman" w:hAnsi="Times New Roman"/>
                <w:sz w:val="22"/>
              </w:rPr>
              <w:t>отдела капитального строительства администрации города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Прокопьевска</w:t>
            </w:r>
          </w:p>
        </w:tc>
        <w:tc>
          <w:tcPr>
            <w:tcW w:type="dxa" w:w="206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9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Администрация города Прокопьевска / ГИС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A030000">
            <w:pPr>
              <w:rPr>
                <w:sz w:val="10"/>
              </w:rPr>
            </w:pPr>
          </w:p>
        </w:tc>
        <w:tc>
          <w:tcPr>
            <w:tcW w:type="dxa" w:w="25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B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Внесение сведений о конечном результате предоставления муниципальной услуги</w:t>
            </w:r>
          </w:p>
        </w:tc>
      </w:tr>
      <w:tr>
        <w:trPr>
          <w:trHeight w:hRule="exact" w:val="4237"/>
        </w:trPr>
        <w:tc>
          <w:tcPr>
            <w:tcW w:type="dxa" w:w="22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37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C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Направление в многофункциональный центр результата муниципальной услуги, административного регламента, в форме электронного документа, подписанного усиленной квалифицированной электронной подписью </w:t>
            </w:r>
            <w:r>
              <w:rPr>
                <w:sz w:val="22"/>
              </w:rPr>
              <w:t>заместителя главы города Прокопьевска по строительству и жилищным вопросам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D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в сроки, установленные соглашением о </w:t>
            </w:r>
            <w:r>
              <w:rPr>
                <w:sz w:val="24"/>
              </w:rPr>
              <w:t>взаимодейств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между администрацией города Прокопьевска и </w:t>
            </w:r>
            <w:r>
              <w:rPr>
                <w:sz w:val="24"/>
              </w:rPr>
              <w:t>многофункци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ональным</w:t>
            </w:r>
            <w:r>
              <w:rPr>
                <w:sz w:val="24"/>
              </w:rPr>
              <w:t xml:space="preserve"> центром</w:t>
            </w: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E030000">
            <w:r>
              <w:rPr>
                <w:rFonts w:ascii="Times New Roman" w:hAnsi="Times New Roman"/>
                <w:sz w:val="22"/>
              </w:rPr>
              <w:t>Главный с</w:t>
            </w:r>
            <w:r>
              <w:rPr>
                <w:rFonts w:ascii="Times New Roman" w:hAnsi="Times New Roman"/>
                <w:sz w:val="22"/>
              </w:rPr>
              <w:t xml:space="preserve">пециалист </w:t>
            </w:r>
            <w:r>
              <w:rPr>
                <w:rFonts w:ascii="Times New Roman" w:hAnsi="Times New Roman"/>
                <w:sz w:val="22"/>
              </w:rPr>
              <w:t>отдела капитального строительства администрации города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Прокопьевска</w:t>
            </w:r>
          </w:p>
        </w:tc>
        <w:tc>
          <w:tcPr>
            <w:tcW w:type="dxa" w:w="206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F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Администрация города Прокопьевска / АИС</w:t>
            </w:r>
          </w:p>
          <w:p w14:paraId="A0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МФЦ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1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Указание заявителем в запросе способа выдачи результата муниципальной услуги в </w:t>
            </w:r>
            <w:r>
              <w:rPr>
                <w:sz w:val="24"/>
              </w:rPr>
              <w:t>многофункцио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нальном</w:t>
            </w:r>
            <w:r>
              <w:rPr>
                <w:sz w:val="24"/>
              </w:rPr>
              <w:t xml:space="preserve"> центре, а также подача запроса через </w:t>
            </w:r>
            <w:r>
              <w:rPr>
                <w:sz w:val="24"/>
              </w:rPr>
              <w:t>многофункцио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нальный</w:t>
            </w:r>
            <w:r>
              <w:rPr>
                <w:sz w:val="24"/>
              </w:rPr>
              <w:t xml:space="preserve"> центр</w:t>
            </w:r>
          </w:p>
        </w:tc>
        <w:tc>
          <w:tcPr>
            <w:tcW w:type="dxa" w:w="25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2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выдача результата муниципальной услуги заявителю в форме бумажного документа, подтверждающего содержание электронного документа, заверенного печатью </w:t>
            </w:r>
            <w:r>
              <w:rPr>
                <w:sz w:val="24"/>
              </w:rPr>
              <w:t>многофунк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ного</w:t>
            </w:r>
            <w:r>
              <w:rPr>
                <w:sz w:val="24"/>
              </w:rPr>
              <w:t xml:space="preserve"> центра;</w:t>
            </w:r>
          </w:p>
          <w:p w14:paraId="A3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внесение сведений в ГИС о выдаче результата муниципальной услуги</w:t>
            </w:r>
          </w:p>
        </w:tc>
      </w:tr>
      <w:tr>
        <w:trPr>
          <w:trHeight w:hRule="exact" w:val="2556"/>
        </w:trPr>
        <w:tc>
          <w:tcPr>
            <w:tcW w:type="dxa" w:w="22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372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4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Направление заявителю результата предоставления муниципальной услуги в личный кабинет на Едином портале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5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6030000">
            <w:r>
              <w:rPr>
                <w:rFonts w:ascii="Times New Roman" w:hAnsi="Times New Roman"/>
                <w:sz w:val="22"/>
              </w:rPr>
              <w:t>Главный с</w:t>
            </w:r>
            <w:r>
              <w:rPr>
                <w:rFonts w:ascii="Times New Roman" w:hAnsi="Times New Roman"/>
                <w:sz w:val="22"/>
              </w:rPr>
              <w:t>пециалист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отдела капитального строительства администрации города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Прокопьевска</w:t>
            </w:r>
          </w:p>
        </w:tc>
        <w:tc>
          <w:tcPr>
            <w:tcW w:type="dxa" w:w="206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7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8030000">
            <w:pPr>
              <w:rPr>
                <w:sz w:val="10"/>
              </w:rPr>
            </w:pPr>
          </w:p>
        </w:tc>
        <w:tc>
          <w:tcPr>
            <w:tcW w:type="dxa" w:w="25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9030000">
            <w:pPr>
              <w:pStyle w:val="Style_13"/>
              <w:ind w:firstLine="0" w:left="0"/>
              <w:rPr>
                <w:sz w:val="24"/>
              </w:rPr>
            </w:pPr>
            <w:r>
              <w:rPr>
                <w:sz w:val="24"/>
              </w:rPr>
              <w:t>Результат муниципальной услуги, направленный заявителю в личный кабинет на Единый порт</w:t>
            </w:r>
            <w:r>
              <w:rPr>
                <w:sz w:val="24"/>
              </w:rPr>
              <w:t>ал</w:t>
            </w:r>
          </w:p>
        </w:tc>
      </w:tr>
    </w:tbl>
    <w:p w14:paraId="AA030000">
      <w:pPr>
        <w:spacing w:line="1" w:lineRule="exact"/>
        <w:ind/>
        <w:rPr>
          <w:sz w:val="2"/>
        </w:rPr>
      </w:pPr>
    </w:p>
    <w:p w14:paraId="AB030000">
      <w:pPr>
        <w:rPr>
          <w:sz w:val="2"/>
        </w:rPr>
      </w:pPr>
    </w:p>
    <w:p w14:paraId="AC030000">
      <w:pPr>
        <w:rPr>
          <w:sz w:val="2"/>
        </w:rPr>
      </w:pPr>
    </w:p>
    <w:p w14:paraId="AD030000">
      <w:pPr>
        <w:rPr>
          <w:sz w:val="2"/>
        </w:rPr>
      </w:pPr>
    </w:p>
    <w:p w14:paraId="AE030000">
      <w:pPr>
        <w:rPr>
          <w:sz w:val="2"/>
        </w:rPr>
      </w:pPr>
    </w:p>
    <w:p w14:paraId="AF030000">
      <w:pPr>
        <w:rPr>
          <w:sz w:val="2"/>
        </w:rPr>
      </w:pPr>
    </w:p>
    <w:p w14:paraId="B0030000">
      <w:pPr>
        <w:rPr>
          <w:sz w:val="2"/>
        </w:rPr>
      </w:pPr>
    </w:p>
    <w:p w14:paraId="B1030000">
      <w:pPr>
        <w:rPr>
          <w:sz w:val="2"/>
        </w:rPr>
      </w:pPr>
    </w:p>
    <w:p w14:paraId="B2030000">
      <w:pPr>
        <w:rPr>
          <w:sz w:val="2"/>
        </w:rPr>
      </w:pPr>
    </w:p>
    <w:p w14:paraId="B3030000">
      <w:pPr>
        <w:rPr>
          <w:sz w:val="2"/>
        </w:rPr>
      </w:pPr>
    </w:p>
    <w:p w14:paraId="B4030000">
      <w:pPr>
        <w:rPr>
          <w:sz w:val="2"/>
        </w:rPr>
      </w:pPr>
    </w:p>
    <w:p w14:paraId="B5030000">
      <w:pPr>
        <w:rPr>
          <w:sz w:val="2"/>
        </w:rPr>
      </w:pPr>
    </w:p>
    <w:p w14:paraId="B6030000">
      <w:pPr>
        <w:rPr>
          <w:sz w:val="2"/>
        </w:rPr>
      </w:pPr>
    </w:p>
    <w:p w14:paraId="B7030000">
      <w:pPr>
        <w:rPr>
          <w:sz w:val="2"/>
        </w:rPr>
      </w:pPr>
    </w:p>
    <w:p w14:paraId="B8030000">
      <w:pPr>
        <w:rPr>
          <w:sz w:val="2"/>
        </w:rPr>
      </w:pPr>
    </w:p>
    <w:p w14:paraId="B9030000">
      <w:pPr>
        <w:rPr>
          <w:sz w:val="2"/>
        </w:rPr>
      </w:pPr>
    </w:p>
    <w:p w14:paraId="BA030000">
      <w:pPr>
        <w:rPr>
          <w:sz w:val="2"/>
        </w:rPr>
      </w:pPr>
    </w:p>
    <w:p w14:paraId="BB030000">
      <w:pPr>
        <w:rPr>
          <w:sz w:val="2"/>
        </w:rPr>
      </w:pPr>
    </w:p>
    <w:p w14:paraId="BC030000">
      <w:pPr>
        <w:rPr>
          <w:sz w:val="2"/>
        </w:rPr>
      </w:pPr>
    </w:p>
    <w:p w14:paraId="BD030000">
      <w:pPr>
        <w:rPr>
          <w:sz w:val="2"/>
        </w:rPr>
      </w:pPr>
    </w:p>
    <w:p w14:paraId="BE030000">
      <w:pPr>
        <w:rPr>
          <w:sz w:val="2"/>
        </w:rPr>
      </w:pPr>
    </w:p>
    <w:p w14:paraId="BF030000">
      <w:pPr>
        <w:rPr>
          <w:sz w:val="2"/>
        </w:rPr>
      </w:pPr>
    </w:p>
    <w:p w14:paraId="C0030000">
      <w:pPr>
        <w:rPr>
          <w:sz w:val="2"/>
        </w:rPr>
      </w:pPr>
    </w:p>
    <w:p w14:paraId="C1030000">
      <w:pPr>
        <w:rPr>
          <w:sz w:val="2"/>
        </w:rPr>
      </w:pPr>
    </w:p>
    <w:p w14:paraId="C2030000">
      <w:pPr>
        <w:rPr>
          <w:sz w:val="2"/>
        </w:rPr>
      </w:pPr>
    </w:p>
    <w:p w14:paraId="C3030000">
      <w:pPr>
        <w:rPr>
          <w:sz w:val="2"/>
        </w:rPr>
      </w:pPr>
    </w:p>
    <w:p w14:paraId="C4030000">
      <w:pPr>
        <w:rPr>
          <w:sz w:val="2"/>
        </w:rPr>
      </w:pPr>
    </w:p>
    <w:p w14:paraId="C5030000">
      <w:pPr>
        <w:rPr>
          <w:sz w:val="2"/>
        </w:rPr>
      </w:pPr>
    </w:p>
    <w:p w14:paraId="C6030000">
      <w:pPr>
        <w:rPr>
          <w:sz w:val="2"/>
        </w:rPr>
      </w:pPr>
    </w:p>
    <w:p w14:paraId="C7030000">
      <w:pPr>
        <w:rPr>
          <w:sz w:val="2"/>
        </w:rPr>
      </w:pPr>
    </w:p>
    <w:p w14:paraId="C8030000">
      <w:pPr>
        <w:rPr>
          <w:sz w:val="2"/>
        </w:rPr>
      </w:pPr>
    </w:p>
    <w:p w14:paraId="C9030000">
      <w:pPr>
        <w:rPr>
          <w:sz w:val="2"/>
        </w:rPr>
      </w:pPr>
    </w:p>
    <w:p w14:paraId="CA030000">
      <w:pPr>
        <w:rPr>
          <w:sz w:val="2"/>
        </w:rPr>
      </w:pPr>
    </w:p>
    <w:p w14:paraId="CB030000">
      <w:pPr>
        <w:rPr>
          <w:sz w:val="2"/>
        </w:rPr>
      </w:pPr>
    </w:p>
    <w:p w14:paraId="CC030000">
      <w:pPr>
        <w:rPr>
          <w:sz w:val="2"/>
        </w:rPr>
      </w:pPr>
    </w:p>
    <w:p w14:paraId="CD030000">
      <w:pPr>
        <w:rPr>
          <w:sz w:val="2"/>
        </w:rPr>
      </w:pPr>
    </w:p>
    <w:p w14:paraId="CE030000">
      <w:pPr>
        <w:rPr>
          <w:sz w:val="2"/>
        </w:rPr>
      </w:pPr>
    </w:p>
    <w:p w14:paraId="CF030000">
      <w:pPr>
        <w:rPr>
          <w:sz w:val="2"/>
        </w:rPr>
      </w:pPr>
    </w:p>
    <w:p w14:paraId="D0030000">
      <w:pPr>
        <w:rPr>
          <w:sz w:val="2"/>
        </w:rPr>
      </w:pPr>
    </w:p>
    <w:p w14:paraId="D1030000">
      <w:pPr>
        <w:rPr>
          <w:sz w:val="2"/>
        </w:rPr>
      </w:pPr>
    </w:p>
    <w:p w14:paraId="D2030000">
      <w:pPr>
        <w:rPr>
          <w:sz w:val="2"/>
        </w:rPr>
      </w:pPr>
    </w:p>
    <w:p w14:paraId="D3030000">
      <w:pPr>
        <w:rPr>
          <w:sz w:val="2"/>
        </w:rPr>
      </w:pPr>
    </w:p>
    <w:p w14:paraId="D4030000">
      <w:pPr>
        <w:rPr>
          <w:sz w:val="2"/>
        </w:rPr>
      </w:pPr>
    </w:p>
    <w:p w14:paraId="D5030000">
      <w:pPr>
        <w:rPr>
          <w:sz w:val="2"/>
        </w:rPr>
      </w:pPr>
    </w:p>
    <w:p w14:paraId="D6030000">
      <w:pPr>
        <w:rPr>
          <w:sz w:val="2"/>
        </w:rPr>
      </w:pPr>
    </w:p>
    <w:p w14:paraId="D7030000">
      <w:pPr>
        <w:rPr>
          <w:sz w:val="2"/>
        </w:rPr>
      </w:pPr>
    </w:p>
    <w:p w14:paraId="D8030000">
      <w:pPr>
        <w:rPr>
          <w:sz w:val="2"/>
        </w:rPr>
      </w:pPr>
    </w:p>
    <w:p w14:paraId="D9030000">
      <w:pPr>
        <w:rPr>
          <w:sz w:val="2"/>
        </w:rPr>
      </w:pPr>
    </w:p>
    <w:p w14:paraId="DA030000">
      <w:pPr>
        <w:rPr>
          <w:sz w:val="2"/>
        </w:rPr>
      </w:pPr>
    </w:p>
    <w:p w14:paraId="DB030000">
      <w:pPr>
        <w:rPr>
          <w:sz w:val="2"/>
        </w:rPr>
      </w:pPr>
    </w:p>
    <w:p w14:paraId="DC030000">
      <w:pPr>
        <w:rPr>
          <w:sz w:val="2"/>
        </w:rPr>
      </w:pPr>
    </w:p>
    <w:p w14:paraId="DD030000">
      <w:pPr>
        <w:rPr>
          <w:sz w:val="2"/>
        </w:rPr>
      </w:pPr>
    </w:p>
    <w:p w14:paraId="DE030000">
      <w:pPr>
        <w:rPr>
          <w:sz w:val="2"/>
        </w:rPr>
      </w:pPr>
    </w:p>
    <w:p w14:paraId="DF030000">
      <w:pPr>
        <w:rPr>
          <w:sz w:val="2"/>
        </w:rPr>
      </w:pPr>
    </w:p>
    <w:p w14:paraId="E0030000">
      <w:pPr>
        <w:rPr>
          <w:sz w:val="2"/>
        </w:rPr>
      </w:pPr>
    </w:p>
    <w:p w14:paraId="E1030000">
      <w:pPr>
        <w:rPr>
          <w:sz w:val="2"/>
        </w:rPr>
      </w:pPr>
    </w:p>
    <w:p w14:paraId="E2030000">
      <w:pPr>
        <w:rPr>
          <w:sz w:val="2"/>
        </w:rPr>
      </w:pPr>
    </w:p>
    <w:p w14:paraId="E3030000">
      <w:pPr>
        <w:rPr>
          <w:sz w:val="2"/>
        </w:rPr>
      </w:pPr>
    </w:p>
    <w:p w14:paraId="E4030000">
      <w:pPr>
        <w:rPr>
          <w:sz w:val="2"/>
        </w:rPr>
      </w:pPr>
    </w:p>
    <w:p w14:paraId="E5030000">
      <w:pPr>
        <w:rPr>
          <w:sz w:val="2"/>
        </w:rPr>
      </w:pPr>
    </w:p>
    <w:p w14:paraId="E6030000">
      <w:pPr>
        <w:rPr>
          <w:sz w:val="2"/>
        </w:rPr>
      </w:pPr>
    </w:p>
    <w:p w14:paraId="E7030000">
      <w:pPr>
        <w:rPr>
          <w:sz w:val="2"/>
        </w:rPr>
      </w:pPr>
    </w:p>
    <w:p w14:paraId="E8030000">
      <w:pPr>
        <w:rPr>
          <w:sz w:val="2"/>
        </w:rPr>
      </w:pPr>
    </w:p>
    <w:p w14:paraId="E9030000">
      <w:pPr>
        <w:rPr>
          <w:sz w:val="2"/>
        </w:rPr>
      </w:pPr>
    </w:p>
    <w:p w14:paraId="EA030000">
      <w:pPr>
        <w:rPr>
          <w:sz w:val="2"/>
        </w:rPr>
      </w:pPr>
    </w:p>
    <w:p w14:paraId="EB030000">
      <w:pPr>
        <w:rPr>
          <w:sz w:val="2"/>
        </w:rPr>
      </w:pPr>
    </w:p>
    <w:p w14:paraId="EC030000">
      <w:pPr>
        <w:rPr>
          <w:sz w:val="2"/>
        </w:rPr>
      </w:pPr>
    </w:p>
    <w:p w14:paraId="ED030000">
      <w:pPr>
        <w:rPr>
          <w:sz w:val="2"/>
        </w:rPr>
      </w:pPr>
    </w:p>
    <w:p w14:paraId="EE030000">
      <w:pPr>
        <w:rPr>
          <w:sz w:val="2"/>
        </w:rPr>
      </w:pPr>
    </w:p>
    <w:p w14:paraId="EF030000">
      <w:pPr>
        <w:rPr>
          <w:sz w:val="2"/>
        </w:rPr>
      </w:pPr>
    </w:p>
    <w:p w14:paraId="F0030000">
      <w:pPr>
        <w:rPr>
          <w:sz w:val="2"/>
        </w:rPr>
      </w:pPr>
    </w:p>
    <w:p w14:paraId="F1030000">
      <w:pPr>
        <w:rPr>
          <w:sz w:val="2"/>
        </w:rPr>
      </w:pPr>
    </w:p>
    <w:p w14:paraId="F2030000">
      <w:pPr>
        <w:rPr>
          <w:sz w:val="2"/>
        </w:rPr>
      </w:pPr>
    </w:p>
    <w:p w14:paraId="F3030000">
      <w:pPr>
        <w:rPr>
          <w:sz w:val="2"/>
        </w:rPr>
      </w:pPr>
    </w:p>
    <w:p w14:paraId="F4030000">
      <w:pPr>
        <w:rPr>
          <w:sz w:val="2"/>
        </w:rPr>
      </w:pPr>
    </w:p>
    <w:p w14:paraId="F5030000">
      <w:pPr>
        <w:rPr>
          <w:sz w:val="2"/>
        </w:rPr>
      </w:pPr>
    </w:p>
    <w:p w14:paraId="F6030000">
      <w:pPr>
        <w:rPr>
          <w:sz w:val="2"/>
        </w:rPr>
      </w:pPr>
    </w:p>
    <w:p w14:paraId="F7030000">
      <w:pPr>
        <w:rPr>
          <w:sz w:val="2"/>
        </w:rPr>
      </w:pPr>
    </w:p>
    <w:p w14:paraId="F8030000">
      <w:pPr>
        <w:rPr>
          <w:sz w:val="2"/>
        </w:rPr>
      </w:pPr>
    </w:p>
    <w:p w14:paraId="F9030000">
      <w:pPr>
        <w:rPr>
          <w:sz w:val="2"/>
        </w:rPr>
      </w:pPr>
    </w:p>
    <w:p w14:paraId="FA03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города Прокопьевска</w:t>
      </w:r>
    </w:p>
    <w:p w14:paraId="FB03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строительству и жилищным вопросам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                                                                Н. В. Алехина</w:t>
      </w:r>
    </w:p>
    <w:p w14:paraId="FC03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FD03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FE03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FF03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0004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0104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0204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0304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0404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0504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0604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07040000">
      <w:pPr>
        <w:widowControl w:val="1"/>
        <w:ind w:firstLine="709" w:left="0" w:right="142"/>
        <w:jc w:val="right"/>
        <w:rPr>
          <w:rFonts w:ascii="Times New Roman" w:hAnsi="Times New Roman"/>
          <w:color w:val="000000"/>
          <w:sz w:val="28"/>
        </w:rPr>
      </w:pPr>
    </w:p>
    <w:p w14:paraId="08040000">
      <w:pPr>
        <w:widowControl w:val="1"/>
        <w:ind w:firstLine="709" w:left="0" w:right="142"/>
        <w:jc w:val="right"/>
        <w:rPr>
          <w:rFonts w:ascii="Times New Roman" w:hAnsi="Times New Roman"/>
          <w:color w:val="000000"/>
          <w:sz w:val="28"/>
        </w:rPr>
      </w:pPr>
    </w:p>
    <w:p w14:paraId="09040000">
      <w:pPr>
        <w:widowControl w:val="1"/>
        <w:ind w:firstLine="709" w:left="0" w:right="142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Приложение  № 7</w:t>
      </w:r>
    </w:p>
    <w:p w14:paraId="0A040000">
      <w:pPr>
        <w:pStyle w:val="Style_7"/>
        <w:ind w:firstLine="0" w:left="6521"/>
      </w:pPr>
      <w:r>
        <w:t xml:space="preserve">к </w:t>
      </w:r>
      <w:r>
        <w:t>а</w:t>
      </w:r>
      <w:r>
        <w:t>дминистративн</w:t>
      </w:r>
      <w:r>
        <w:t>ому</w:t>
      </w:r>
      <w:r>
        <w:t xml:space="preserve"> регламент</w:t>
      </w:r>
      <w:r>
        <w:t xml:space="preserve">у предоставления </w:t>
      </w:r>
      <w:r>
        <w:t>муниципальной услуги «</w:t>
      </w:r>
      <w:r>
        <w:t>Направление уведомления  о соответствии указанных                 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                      на земельном участке</w:t>
      </w:r>
      <w:r>
        <w:t>»</w:t>
      </w:r>
    </w:p>
    <w:p w14:paraId="0B040000">
      <w:pPr>
        <w:tabs>
          <w:tab w:leader="none" w:pos="3165" w:val="left"/>
        </w:tabs>
        <w:ind w:right="141"/>
        <w:jc w:val="right"/>
        <w:rPr>
          <w:rFonts w:ascii="Times New Roman" w:hAnsi="Times New Roman"/>
          <w:sz w:val="28"/>
        </w:rPr>
      </w:pPr>
    </w:p>
    <w:p w14:paraId="0C040000">
      <w:pPr>
        <w:widowControl w:val="0"/>
        <w:ind w:firstLine="540" w:left="0"/>
        <w:jc w:val="right"/>
        <w:rPr>
          <w:rFonts w:ascii="Times New Roman" w:hAnsi="Times New Roman"/>
          <w:sz w:val="28"/>
        </w:rPr>
      </w:pPr>
    </w:p>
    <w:p w14:paraId="0D040000">
      <w:pPr>
        <w:widowControl w:val="0"/>
        <w:spacing w:line="0" w:lineRule="atLeast"/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1.Перечень условных обозначений и сокращений</w:t>
      </w:r>
    </w:p>
    <w:p w14:paraId="0E040000">
      <w:pPr>
        <w:widowControl w:val="0"/>
        <w:ind/>
        <w:jc w:val="right"/>
        <w:outlineLvl w:val="2"/>
        <w:rPr>
          <w:rFonts w:ascii="Times New Roman" w:hAnsi="Times New Roman"/>
          <w:sz w:val="28"/>
        </w:rPr>
      </w:pPr>
    </w:p>
    <w:p w14:paraId="0F04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Условные сокращения:</w:t>
      </w:r>
    </w:p>
    <w:p w14:paraId="1004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</w:t>
      </w:r>
      <w:r>
        <w:rPr>
          <w:rFonts w:ascii="Times New Roman" w:hAnsi="Times New Roman"/>
          <w:sz w:val="28"/>
        </w:rPr>
        <w:t xml:space="preserve"> Единый портал - Единый портал государственных и муниципальных услуг (функций);</w:t>
      </w:r>
    </w:p>
    <w:p w14:paraId="11040000">
      <w:pPr>
        <w:ind w:firstLine="540" w:left="0" w:right="14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>
        <w:rPr>
          <w:rFonts w:ascii="Times New Roman" w:hAnsi="Times New Roman"/>
          <w:sz w:val="28"/>
        </w:rPr>
        <w:t xml:space="preserve">Услуга - </w:t>
      </w:r>
      <w:r>
        <w:rPr>
          <w:rFonts w:ascii="Times New Roman" w:hAnsi="Times New Roman"/>
          <w:sz w:val="28"/>
        </w:rPr>
        <w:t xml:space="preserve">муниципальная услуга 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Направление уведомления 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 на земельном участке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12040000">
      <w:pPr>
        <w:ind w:firstLine="540" w:left="0" w:righ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Уведомление о соответствии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уведомления 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                      на земельном участке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13040000">
      <w:pPr>
        <w:ind w:firstLine="540" w:left="0" w:righ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1.4.З</w:t>
      </w:r>
      <w:r>
        <w:rPr>
          <w:rFonts w:ascii="Times New Roman" w:hAnsi="Times New Roman"/>
          <w:sz w:val="28"/>
        </w:rPr>
        <w:t xml:space="preserve">аявитель - </w:t>
      </w:r>
      <w:r>
        <w:rPr>
          <w:rFonts w:ascii="Times New Roman" w:hAnsi="Times New Roman"/>
          <w:sz w:val="28"/>
        </w:rPr>
        <w:t>физические лица, юридические лица</w:t>
      </w:r>
      <w:r>
        <w:rPr>
          <w:rFonts w:ascii="Times New Roman" w:hAnsi="Times New Roman"/>
          <w:sz w:val="28"/>
        </w:rPr>
        <w:t>;</w:t>
      </w:r>
    </w:p>
    <w:p w14:paraId="14040000">
      <w:pPr>
        <w:ind w:firstLine="540" w:left="0" w:righ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 Д</w:t>
      </w:r>
      <w:r>
        <w:rPr>
          <w:rFonts w:ascii="Times New Roman" w:hAnsi="Times New Roman"/>
          <w:sz w:val="28"/>
        </w:rPr>
        <w:t>окументы - документы и (или) информация, необходимые для предоставления услуги.</w:t>
      </w:r>
    </w:p>
    <w:p w14:paraId="15040000">
      <w:pPr>
        <w:ind w:firstLine="540" w:left="0" w:righ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Условные обозначения:</w:t>
      </w:r>
    </w:p>
    <w:p w14:paraId="16040000">
      <w:pPr>
        <w:ind w:firstLine="540" w:left="0" w:righ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</w:t>
      </w:r>
      <w:r>
        <w:rPr>
          <w:rFonts w:ascii="Times New Roman" w:hAnsi="Times New Roman"/>
          <w:sz w:val="28"/>
        </w:rPr>
        <w:t xml:space="preserve"> ЕПГУ</w:t>
      </w:r>
      <w:r>
        <w:rPr>
          <w:rFonts w:ascii="Times New Roman" w:hAnsi="Times New Roman"/>
          <w:sz w:val="28"/>
        </w:rPr>
        <w:t xml:space="preserve"> - документы подаются посредством Единого портала;</w:t>
      </w:r>
    </w:p>
    <w:p w14:paraId="1704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</w:t>
      </w:r>
      <w:r>
        <w:rPr>
          <w:rFonts w:ascii="Times New Roman" w:hAnsi="Times New Roman"/>
          <w:sz w:val="28"/>
        </w:rPr>
        <w:t>ПС - документы подаются посредством почтовой связи;</w:t>
      </w:r>
    </w:p>
    <w:p w14:paraId="1804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2.3. УО – </w:t>
      </w:r>
      <w:r>
        <w:rPr>
          <w:rFonts w:ascii="Times New Roman" w:hAnsi="Times New Roman"/>
          <w:sz w:val="28"/>
        </w:rPr>
        <w:t xml:space="preserve">документы подаются </w:t>
      </w:r>
      <w:r>
        <w:rPr>
          <w:rFonts w:ascii="Times New Roman" w:hAnsi="Times New Roman"/>
          <w:sz w:val="28"/>
        </w:rPr>
        <w:t>в уполномоченный орган</w:t>
      </w:r>
      <w:r>
        <w:rPr>
          <w:rFonts w:ascii="Times New Roman" w:hAnsi="Times New Roman"/>
          <w:sz w:val="28"/>
        </w:rPr>
        <w:t>;</w:t>
      </w:r>
    </w:p>
    <w:p w14:paraId="1904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2.4. МФЦ - </w:t>
      </w:r>
      <w:r>
        <w:rPr>
          <w:rFonts w:ascii="Times New Roman" w:hAnsi="Times New Roman"/>
          <w:sz w:val="28"/>
        </w:rPr>
        <w:t>документы подаются</w:t>
      </w:r>
      <w:r>
        <w:rPr>
          <w:rFonts w:ascii="Times New Roman" w:hAnsi="Times New Roman"/>
          <w:sz w:val="28"/>
        </w:rPr>
        <w:t xml:space="preserve"> через МФЦ</w:t>
      </w:r>
    </w:p>
    <w:p w14:paraId="1A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</w:p>
    <w:p w14:paraId="1B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</w:p>
    <w:p w14:paraId="1C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</w:p>
    <w:p w14:paraId="1D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</w:p>
    <w:p w14:paraId="1E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Идентификаторы категорий (признаков) заявителей</w:t>
      </w:r>
    </w:p>
    <w:p w14:paraId="1F040000">
      <w:pPr>
        <w:widowControl w:val="0"/>
        <w:ind/>
        <w:jc w:val="both"/>
        <w:rPr>
          <w:rFonts w:ascii="Times New Roman" w:hAnsi="Times New Roman"/>
          <w:sz w:val="28"/>
        </w:rPr>
      </w:pPr>
    </w:p>
    <w:p w14:paraId="20040000">
      <w:pPr>
        <w:widowControl w:val="0"/>
        <w:ind/>
        <w:jc w:val="right"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№</w:t>
      </w:r>
      <w:r>
        <w:rPr>
          <w:rFonts w:ascii="Times New Roman" w:hAnsi="Times New Roman"/>
          <w:sz w:val="28"/>
        </w:rPr>
        <w:t>1</w:t>
      </w:r>
    </w:p>
    <w:p w14:paraId="21040000">
      <w:pPr>
        <w:widowControl w:val="0"/>
        <w:ind/>
        <w:jc w:val="both"/>
        <w:rPr>
          <w:rFonts w:ascii="Times New Roman" w:hAnsi="Times New Roman"/>
          <w:sz w:val="28"/>
        </w:rPr>
      </w:pPr>
    </w:p>
    <w:p w14:paraId="22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</w:p>
    <w:tbl>
      <w:tblPr>
        <w:tblStyle w:val="Style_12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331"/>
        <w:gridCol w:w="1942"/>
        <w:gridCol w:w="3287"/>
      </w:tblGrid>
      <w:tr>
        <w:trPr>
          <w:trHeight w:hRule="atLeast" w:val="720"/>
        </w:trPr>
        <w:tc>
          <w:tcPr>
            <w:tcW w:type="dxa" w:w="43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Наименования отдельных признаков заявителей</w:t>
            </w:r>
          </w:p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Идентификатор категории (признака) заявителя</w:t>
            </w:r>
          </w:p>
        </w:tc>
        <w:tc>
          <w:tcPr>
            <w:tcW w:type="dxa" w:w="3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5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Перечень результатов предоставления муниципальной услуги</w:t>
            </w:r>
          </w:p>
        </w:tc>
      </w:tr>
      <w:tr>
        <w:tc>
          <w:tcPr>
            <w:tcW w:type="dxa" w:w="43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604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физическое лицо, обратился лично</w:t>
            </w:r>
          </w:p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7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type="dxa" w:w="32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40000">
            <w:pPr>
              <w:widowControl w:val="0"/>
              <w:ind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а) </w:t>
            </w:r>
            <w:r>
              <w:rPr>
                <w:rFonts w:ascii="Times New Roman" w:hAnsi="Times New Roman"/>
                <w:color w:val="000000"/>
                <w:sz w:val="22"/>
              </w:rPr>
              <w:t>«</w:t>
            </w:r>
            <w:r>
              <w:rPr>
                <w:rFonts w:ascii="Times New Roman" w:hAnsi="Times New Roman"/>
                <w:sz w:val="22"/>
              </w:rPr>
              <w:t xml:space="preserve">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</w:t>
            </w:r>
            <w:r>
              <w:rPr>
                <w:rFonts w:ascii="Times New Roman" w:hAnsi="Times New Roman"/>
                <w:sz w:val="22"/>
              </w:rPr>
              <w:t>на земельном участке (далее - уведомление о соответствии)»;</w:t>
            </w:r>
          </w:p>
          <w:p w14:paraId="29040000">
            <w:pPr>
              <w:widowControl w:val="0"/>
              <w:ind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б)</w:t>
            </w:r>
            <w:r>
              <w:rPr>
                <w:rFonts w:ascii="Times New Roman" w:hAnsi="Times New Roman"/>
              </w:rPr>
              <w:t xml:space="preserve"> «уведомление о несоответствии 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дминистративного регламента».</w:t>
            </w:r>
            <w:r>
              <w:rPr>
                <w:rFonts w:ascii="Times New Roman" w:hAnsi="Times New Roman"/>
                <w:sz w:val="22"/>
              </w:rPr>
              <w:tab/>
            </w:r>
          </w:p>
        </w:tc>
      </w:tr>
      <w:tr>
        <w:tc>
          <w:tcPr>
            <w:tcW w:type="dxa" w:w="43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A04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физическое лицо, обратился законный представитель</w:t>
            </w:r>
          </w:p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B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</w:t>
            </w:r>
          </w:p>
        </w:tc>
        <w:tc>
          <w:tcPr>
            <w:tcW w:type="dxa" w:w="32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43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C04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юридическое лицо, представитель заявителя, имеющий право выступать от имени юридического лица без доверенности</w:t>
            </w:r>
          </w:p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D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</w:p>
        </w:tc>
        <w:tc>
          <w:tcPr>
            <w:tcW w:type="dxa" w:w="32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43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E04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юридическое лицо, представитель заявителя, имеющий право выступать от имени юридического лица по доверенности</w:t>
            </w:r>
          </w:p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F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</w:p>
        </w:tc>
        <w:tc>
          <w:tcPr>
            <w:tcW w:type="dxa" w:w="32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</w:tbl>
    <w:p w14:paraId="30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</w:p>
    <w:p w14:paraId="31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</w:p>
    <w:p w14:paraId="32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</w:p>
    <w:p w14:paraId="33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</w:p>
    <w:p w14:paraId="34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</w:p>
    <w:p w14:paraId="35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</w:p>
    <w:p w14:paraId="36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Исчерпывающий перечень документов, необходимых</w:t>
      </w:r>
    </w:p>
    <w:p w14:paraId="3704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предоставления услуги</w:t>
      </w:r>
    </w:p>
    <w:p w14:paraId="38040000">
      <w:pPr>
        <w:widowControl w:val="0"/>
        <w:ind/>
        <w:jc w:val="both"/>
        <w:rPr>
          <w:rFonts w:ascii="Times New Roman" w:hAnsi="Times New Roman"/>
          <w:sz w:val="28"/>
        </w:rPr>
      </w:pPr>
    </w:p>
    <w:p w14:paraId="39040000">
      <w:pPr>
        <w:widowControl w:val="0"/>
        <w:ind/>
        <w:jc w:val="right"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№</w:t>
      </w:r>
      <w:r>
        <w:rPr>
          <w:rFonts w:ascii="Times New Roman" w:hAnsi="Times New Roman"/>
          <w:sz w:val="28"/>
        </w:rPr>
        <w:t>2</w:t>
      </w:r>
    </w:p>
    <w:tbl>
      <w:tblPr>
        <w:tblStyle w:val="Style_12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1"/>
        <w:gridCol w:w="1679"/>
        <w:gridCol w:w="4594"/>
        <w:gridCol w:w="3119"/>
      </w:tblGrid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подачи документов, требования к представлению документов</w:t>
            </w:r>
          </w:p>
        </w:tc>
      </w:tr>
      <w:tr>
        <w:tc>
          <w:tcPr>
            <w:tcW w:type="dxa" w:w="995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40000">
            <w:pPr>
              <w:widowControl w:val="0"/>
              <w:ind/>
              <w:jc w:val="both"/>
              <w:outlineLvl w:val="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F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0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- 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уведомление о планируемом строительстве, уведомление об изменении параметров. </w:t>
            </w:r>
            <w:r>
              <w:rPr>
                <w:rFonts w:ascii="Times New Roman" w:hAnsi="Times New Roman"/>
                <w:sz w:val="24"/>
              </w:rPr>
              <w:t xml:space="preserve">В случае их представления в электронной форме посредством Единого портала, регионального портала в соответствии с подпунктом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пункта 4 настоящего 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дминистративного регламента указанные уведомления заполняются путем внесения соответствующих сведений в интерактивную форму на Едином портале, региональном портале с представлением схематичного изображения, планируемого к строительству или реконструкции объекта капитального строительства на земельном участке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2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</w:t>
            </w:r>
            <w:r>
              <w:rPr>
                <w:rFonts w:ascii="Times New Roman" w:hAnsi="Times New Roman"/>
                <w:sz w:val="24"/>
              </w:rPr>
              <w:t>P, *.TIFF, *.ZIP, *.RAR, *.SIG;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3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УО, МФЦ, ПС -оригинал документа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4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5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- 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правоустанавливающие документы на земельный участок, (права на который не зарегистрированы в Едином государственном реестре недвижимости), в том числе соглашение об установлении сервитута, реквизиты решения об установлении публичного  сервитута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7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14:paraId="48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УО, МФЦ- предъявление оригинала документа; </w:t>
            </w:r>
          </w:p>
          <w:p w14:paraId="49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A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B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Б, 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оверенность, подтверждающая полномочия представителя заявителя действовать от имени заявителя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D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ЕПГУ - электронный документ, подписанный усиленной квалифицированной электронной подписью заявителя, электронный документ в форматах *.PDF, </w:t>
            </w:r>
            <w:r>
              <w:rPr>
                <w:rFonts w:ascii="Times New Roman" w:hAnsi="Times New Roman"/>
                <w:sz w:val="24"/>
              </w:rPr>
              <w:t>*.JPG, *.JPEG, *.PNG, *.BMP, *.TIFF, *.ZIP, *.RAR, *.SIG;</w:t>
            </w:r>
          </w:p>
          <w:p w14:paraId="4E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УО, МФЦ- предъявление оригинала документа; </w:t>
            </w:r>
          </w:p>
          <w:p w14:paraId="4F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ПС- копия документа, заверенная в порядке, </w:t>
            </w:r>
            <w:r>
              <w:rPr>
                <w:rFonts w:ascii="Times New Roman" w:hAnsi="Times New Roman"/>
                <w:sz w:val="24"/>
              </w:rPr>
              <w:t>установленном законодательством Российской Федерации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0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1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- 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окумент, удостоверяющий личность заявителя или представителя заявителя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3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14:paraId="54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УО, МФЦ- предъявление оригинала документа; </w:t>
            </w:r>
          </w:p>
          <w:p w14:paraId="55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56040000">
            <w:pPr>
              <w:widowControl w:val="0"/>
              <w:ind w:firstLine="540"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7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А-Г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40000">
            <w:pPr>
              <w:tabs>
                <w:tab w:leader="none" w:pos="1076" w:val="left"/>
              </w:tabs>
              <w:spacing w:line="322" w:lineRule="exact"/>
              <w:ind w:firstLine="740"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A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14:paraId="5B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УО, МФЦ- предъявление оригинала документа; </w:t>
            </w:r>
          </w:p>
          <w:p w14:paraId="5C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5D040000">
            <w:pPr>
              <w:widowControl w:val="0"/>
              <w:ind w:firstLine="540"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E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А-Г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40000">
            <w:pPr>
              <w:tabs>
                <w:tab w:leader="none" w:pos="1081" w:val="left"/>
              </w:tabs>
              <w:spacing w:line="322" w:lineRule="exact"/>
              <w:ind w:firstLine="74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случая, предусмотренного частью 5 статьи 51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Градостроительного кодекса Российской Федерации.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1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ПГУ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14:paraId="62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УО, МФЦ- предъявление оригинала документа; </w:t>
            </w:r>
          </w:p>
          <w:p w14:paraId="63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c>
          <w:tcPr>
            <w:tcW w:type="dxa" w:w="995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40000">
            <w:pPr>
              <w:widowControl w:val="0"/>
              <w:ind/>
              <w:jc w:val="both"/>
              <w:outlineLvl w:val="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5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6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А-Г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40000">
            <w:pPr>
              <w:tabs>
                <w:tab w:leader="none" w:pos="1057" w:val="left"/>
              </w:tabs>
              <w:spacing w:line="322" w:lineRule="exact"/>
              <w:ind w:firstLine="740" w:left="0"/>
              <w:jc w:val="both"/>
              <w:rPr>
                <w:rFonts w:ascii="Times New Roman" w:hAnsi="Times New Roman"/>
              </w:rPr>
            </w:pPr>
            <w:r>
              <w:tab/>
            </w:r>
            <w:r>
              <w:t>с</w:t>
            </w:r>
            <w:r>
              <w:rPr>
                <w:rFonts w:ascii="Times New Roman" w:hAnsi="Times New Roman"/>
              </w:rPr>
              <w:t xml:space="preserve">ведения из Единого государственного реестра недвижимости </w:t>
            </w:r>
            <w:r>
              <w:rPr>
                <w:rFonts w:ascii="Times New Roman" w:hAnsi="Times New Roman"/>
              </w:rPr>
              <w:t xml:space="preserve">                        </w:t>
            </w:r>
            <w:r>
              <w:rPr>
                <w:rFonts w:ascii="Times New Roman" w:hAnsi="Times New Roman"/>
              </w:rPr>
              <w:t>об основных характеристиках и зарегистрированных правах на земельный участок;</w:t>
            </w:r>
          </w:p>
          <w:p w14:paraId="6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ЕПГУ, УО, МФЦ</w:t>
            </w:r>
          </w:p>
          <w:p w14:paraId="6A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</w:t>
            </w:r>
          </w:p>
        </w:tc>
      </w:tr>
      <w:tr>
        <w:trPr>
          <w:trHeight w:hRule="atLeast" w:val="3071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B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C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А-Г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40000">
            <w:pPr>
              <w:tabs>
                <w:tab w:leader="none" w:pos="1066" w:val="left"/>
              </w:tabs>
              <w:spacing w:line="322" w:lineRule="exact"/>
              <w:ind w:firstLine="74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предпринимателем);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E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ЕПГУ, УО, МФЦ</w:t>
            </w:r>
          </w:p>
          <w:p w14:paraId="6F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0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1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А-Г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40000">
            <w:pPr>
              <w:tabs>
                <w:tab w:leader="none" w:pos="1306" w:val="left"/>
              </w:tabs>
              <w:spacing w:after="304" w:line="322" w:lineRule="exact"/>
              <w:ind w:firstLine="760" w:left="0"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уведомление органа исполнительной власти субъекта Российской Федерации,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</w:t>
            </w:r>
            <w:r>
              <w:rPr>
                <w:sz w:val="24"/>
              </w:rPr>
              <w:t>я.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3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ЕПГУ, УО, МФЦ</w:t>
            </w:r>
          </w:p>
          <w:p w14:paraId="74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</w:t>
            </w:r>
          </w:p>
        </w:tc>
      </w:tr>
    </w:tbl>
    <w:p w14:paraId="75040000">
      <w:pPr>
        <w:widowControl w:val="0"/>
        <w:ind/>
        <w:jc w:val="center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Исчерпывающий перечень оснований</w:t>
      </w:r>
    </w:p>
    <w:p w14:paraId="7604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отказа в приеме заявления и документов, необходимых</w:t>
      </w:r>
    </w:p>
    <w:p w14:paraId="7704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предоставления услуги, оснований для приостановления</w:t>
      </w:r>
    </w:p>
    <w:p w14:paraId="7804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предоставления услуги или отказа в предоставлении услуги</w:t>
      </w:r>
    </w:p>
    <w:p w14:paraId="79040000">
      <w:pPr>
        <w:widowControl w:val="0"/>
        <w:ind/>
        <w:jc w:val="both"/>
        <w:rPr>
          <w:rFonts w:ascii="Times New Roman" w:hAnsi="Times New Roman"/>
          <w:sz w:val="28"/>
        </w:rPr>
      </w:pPr>
    </w:p>
    <w:p w14:paraId="7A040000">
      <w:pPr>
        <w:widowControl w:val="0"/>
        <w:ind/>
        <w:jc w:val="right"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№</w:t>
      </w:r>
      <w:r>
        <w:rPr>
          <w:rFonts w:ascii="Times New Roman" w:hAnsi="Times New Roman"/>
          <w:sz w:val="28"/>
        </w:rPr>
        <w:t>3</w:t>
      </w:r>
    </w:p>
    <w:tbl>
      <w:tblPr>
        <w:tblStyle w:val="Style_12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680"/>
        <w:gridCol w:w="7112"/>
        <w:gridCol w:w="2126"/>
      </w:tblGrid>
      <w:t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оснований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7D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 категорий (признаков) заявителей</w:t>
            </w:r>
          </w:p>
        </w:tc>
      </w:tr>
      <w:tr>
        <w:tc>
          <w:tcPr>
            <w:tcW w:type="dxa" w:w="991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40000">
            <w:pPr>
              <w:widowControl w:val="0"/>
              <w:ind/>
              <w:jc w:val="center"/>
              <w:outlineLvl w:val="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Исчерпывающий перечень оснований для отказа в приеме уведомления и документов, необходимых для предоставления услуги</w:t>
            </w:r>
          </w:p>
        </w:tc>
      </w:tr>
      <w:t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F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40000">
            <w:pPr>
              <w:tabs>
                <w:tab w:leader="none" w:pos="1052" w:val="left"/>
              </w:tabs>
              <w:spacing w:line="322" w:lineRule="exact"/>
              <w:ind w:firstLine="76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уведомление о планируемом строительстве, уведомление об изменении параметров представлено в орган государственной власти, орган местного самоуправления, в полномочия которых не входит предоставление услуги;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1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Г</w:t>
            </w:r>
          </w:p>
        </w:tc>
      </w:tr>
      <w:t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2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40000">
            <w:pPr>
              <w:tabs>
                <w:tab w:leader="none" w:pos="1076" w:val="left"/>
              </w:tabs>
              <w:spacing w:line="322" w:lineRule="exact"/>
              <w:ind w:firstLine="76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представленные документы утратили силу на день обращения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за получением услуги (документ, удостоверяющий личность; документ, удостоверяющий полномочия представителя заявителя, в случае обращения </w:t>
            </w:r>
            <w:r>
              <w:rPr>
                <w:rFonts w:ascii="Times New Roman" w:hAnsi="Times New Roman"/>
              </w:rPr>
              <w:t>за получением услуги указанным лицом);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4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Г</w:t>
            </w:r>
          </w:p>
        </w:tc>
      </w:tr>
      <w:t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5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40000">
            <w:pPr>
              <w:tabs>
                <w:tab w:leader="none" w:pos="1111" w:val="left"/>
              </w:tabs>
              <w:spacing w:line="322" w:lineRule="exact"/>
              <w:ind w:firstLine="76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представленные документы содержат подчистки и исправления текста;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7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Г</w:t>
            </w:r>
          </w:p>
        </w:tc>
      </w:tr>
      <w:tr>
        <w:trPr>
          <w:trHeight w:hRule="atLeast" w:val="1187"/>
        </w:trP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8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40000">
            <w:pPr>
              <w:tabs>
                <w:tab w:leader="none" w:pos="1062" w:val="left"/>
              </w:tabs>
              <w:spacing w:line="322" w:lineRule="exact"/>
              <w:ind w:firstLine="76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A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Г</w:t>
            </w:r>
          </w:p>
        </w:tc>
      </w:tr>
      <w:t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B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40000">
            <w:pPr>
              <w:tabs>
                <w:tab w:leader="none" w:pos="1076" w:val="left"/>
              </w:tabs>
              <w:spacing w:line="322" w:lineRule="exact"/>
              <w:ind w:firstLine="76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уведомление о планируемом строительстве, уведомление об изменении параметров и документы, указанные в пунктах 2,3,4,5,6 таблицы №2 приложения </w:t>
            </w:r>
            <w:r>
              <w:rPr>
                <w:rFonts w:ascii="Times New Roman" w:hAnsi="Times New Roman"/>
              </w:rPr>
              <w:t xml:space="preserve"> настоящего 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дминистративного регламента, представлены в электронной форме с нарушением требований, установленных пунктами 2.10.1. - 2.10.3.настоящего 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дминистративного регламента;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D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 - Г</w:t>
            </w:r>
          </w:p>
        </w:tc>
      </w:tr>
      <w:t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E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40000">
            <w:pPr>
              <w:tabs>
                <w:tab w:leader="none" w:pos="1076" w:val="left"/>
              </w:tabs>
              <w:spacing w:line="322" w:lineRule="exact"/>
              <w:ind w:firstLine="76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выявлено несоблюдение установленных статьей 11 Федерального </w:t>
            </w:r>
            <w:r>
              <w:rPr>
                <w:rFonts w:ascii="Times New Roman" w:hAnsi="Times New Roman"/>
              </w:rPr>
              <w:t xml:space="preserve">закона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Об электронной подписи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условий признания квалифицированной электронной подписи действительной в документах, представленных </w:t>
            </w:r>
            <w:r>
              <w:rPr>
                <w:rFonts w:ascii="Times New Roman" w:hAnsi="Times New Roman"/>
              </w:rPr>
              <w:t xml:space="preserve">                               </w:t>
            </w:r>
            <w:r>
              <w:rPr>
                <w:rFonts w:ascii="Times New Roman" w:hAnsi="Times New Roman"/>
              </w:rPr>
              <w:t>в электронной форме.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0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 - Г</w:t>
            </w:r>
          </w:p>
        </w:tc>
      </w:tr>
      <w:tr>
        <w:trPr>
          <w:trHeight w:hRule="atLeast" w:val="786"/>
        </w:trPr>
        <w:tc>
          <w:tcPr>
            <w:tcW w:type="dxa" w:w="991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1040000">
            <w:pPr>
              <w:widowControl w:val="0"/>
              <w:ind/>
              <w:jc w:val="center"/>
              <w:outlineLvl w:val="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2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4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404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991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5040000">
            <w:pPr>
              <w:widowControl w:val="0"/>
              <w:ind/>
              <w:jc w:val="center"/>
              <w:outlineLvl w:val="4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Исчерпывающий перечень оснований для отказа в предоставлении услуги</w:t>
            </w:r>
          </w:p>
        </w:tc>
      </w:tr>
      <w:t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40000">
            <w:pPr>
              <w:spacing w:line="322" w:lineRule="exact"/>
              <w:ind w:firstLine="76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указанные в уведомлении о планируемом строительстве, уведомлении </w:t>
            </w:r>
            <w:r>
              <w:rPr>
                <w:rFonts w:ascii="Times New Roman" w:hAnsi="Times New Roman"/>
              </w:rPr>
              <w:t xml:space="preserve">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 или обязательным требованиям </w:t>
            </w:r>
            <w:r>
              <w:rPr>
                <w:rFonts w:ascii="Times New Roman" w:hAnsi="Times New Roman"/>
              </w:rPr>
              <w:t xml:space="preserve">                    </w:t>
            </w:r>
            <w:r>
              <w:rPr>
                <w:rFonts w:ascii="Times New Roman" w:hAnsi="Times New Roman"/>
              </w:rPr>
              <w:t>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</w:t>
            </w:r>
            <w:r>
              <w:rPr>
                <w:rFonts w:ascii="Times New Roman" w:hAnsi="Times New Roman"/>
              </w:rPr>
              <w:t xml:space="preserve"> о планируемом строительстве, уведомления об изменении параметров;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- Г</w:t>
            </w:r>
          </w:p>
        </w:tc>
      </w:tr>
      <w:t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40000">
            <w:pPr>
              <w:tabs>
                <w:tab w:leader="none" w:pos="1076" w:val="left"/>
              </w:tabs>
              <w:spacing w:line="322" w:lineRule="exact"/>
              <w:ind w:firstLine="76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размещение указанных в уведомлении о планируемом строительстве,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</w:t>
            </w:r>
            <w:r>
              <w:rPr>
                <w:rFonts w:ascii="Times New Roman" w:hAnsi="Times New Roman"/>
                <w:sz w:val="24"/>
              </w:rPr>
              <w:t xml:space="preserve">                 </w:t>
            </w:r>
            <w:r>
              <w:rPr>
                <w:rFonts w:ascii="Times New Roman" w:hAnsi="Times New Roman"/>
                <w:sz w:val="24"/>
              </w:rPr>
              <w:t xml:space="preserve"> о планируемом строительстве;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- Г</w:t>
            </w:r>
          </w:p>
        </w:tc>
      </w:tr>
      <w:t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40000">
            <w:pPr>
              <w:tabs>
                <w:tab w:leader="none" w:pos="1062" w:val="left"/>
              </w:tabs>
              <w:spacing w:line="322" w:lineRule="exact"/>
              <w:ind w:firstLine="76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уведомление о планируемом строительстве, уведомление об изменении параметров подано или направлено лицом, не являющимся застройщиком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 связи с отсутствием у него прав на земельный участок;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- Г</w:t>
            </w:r>
          </w:p>
        </w:tc>
      </w:tr>
      <w:t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40000">
            <w:pPr>
              <w:tabs>
                <w:tab w:leader="none" w:pos="1066" w:val="left"/>
              </w:tabs>
              <w:spacing w:line="322" w:lineRule="exact"/>
              <w:ind w:firstLine="76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срок, указанный в части 9 статьи 51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Градостроительного кодекса Российской Федерации, 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</w:t>
            </w:r>
            <w:r>
              <w:rPr>
                <w:rFonts w:ascii="Times New Roman" w:hAnsi="Times New Roman"/>
              </w:rPr>
              <w:t xml:space="preserve">, расположенной </w:t>
            </w:r>
            <w:r>
              <w:rPr>
                <w:rFonts w:ascii="Times New Roman" w:hAnsi="Times New Roman"/>
              </w:rPr>
              <w:t>в границах территории исторического поселения федерального или регионального значения.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4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А-Г</w:t>
            </w:r>
          </w:p>
        </w:tc>
      </w:tr>
    </w:tbl>
    <w:p w14:paraId="A2040000">
      <w:pPr>
        <w:widowControl w:val="1"/>
        <w:ind/>
        <w:rPr>
          <w:rFonts w:ascii="Times New Roman" w:hAnsi="Times New Roman"/>
          <w:color w:val="000000"/>
          <w:sz w:val="28"/>
        </w:rPr>
      </w:pPr>
    </w:p>
    <w:sectPr>
      <w:headerReference r:id="rId1" w:type="default"/>
      <w:headerReference r:id="rId17" w:type="even"/>
      <w:footerReference r:id="rId12" w:type="first"/>
      <w:footerReference r:id="rId18" w:type="even"/>
      <w:type w:val="continuous"/>
      <w:pgSz w:h="11900" w:orient="landscape" w:w="16840"/>
      <w:pgMar w:bottom="1134" w:footer="3" w:gutter="0" w:header="682" w:left="1418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3"/>
      <w:ind/>
      <w:jc w:val="right"/>
    </w:pPr>
  </w:p>
  <w:p w14:paraId="0B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rPr>
        <w:sz w:val="2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1455420</wp:posOffset>
              </wp:positionH>
              <wp:positionV relativeFrom="page">
                <wp:posOffset>9705340</wp:posOffset>
              </wp:positionV>
              <wp:extent cx="4940935" cy="115570"/>
              <wp:wrapNone/>
              <wp:docPr hidden="false" id="4" name="Picture 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4940935" cy="115570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000000">
                          <w:pPr>
                            <w:pStyle w:val="Style_4"/>
                            <w:tabs>
                              <w:tab w:leader="none" w:pos="3922" w:val="right"/>
                              <w:tab w:leader="none" w:pos="7781" w:val="right"/>
                            </w:tabs>
                            <w:spacing w:line="240" w:lineRule="auto"/>
                            <w:ind/>
                            <w:rPr>
                              <w:spacing w:val="0"/>
                            </w:rPr>
                          </w:pPr>
                          <w:r>
                            <w:rPr>
                              <w:rStyle w:val="Style_5_ch"/>
                            </w:rPr>
                            <w:t>(должность)</w:t>
                          </w:r>
                          <w:r>
                            <w:rPr>
                              <w:rStyle w:val="Style_5_ch"/>
                            </w:rPr>
                            <w:tab/>
                          </w:r>
                          <w:r>
                            <w:rPr>
                              <w:rStyle w:val="Style_5_ch"/>
                            </w:rPr>
                            <w:t>(подпись)</w:t>
                          </w:r>
                          <w:r>
                            <w:rPr>
                              <w:rStyle w:val="Style_5_ch"/>
                            </w:rPr>
                            <w:tab/>
                          </w:r>
                          <w:r>
                            <w:rPr>
                              <w:rStyle w:val="Style_5_ch"/>
                            </w:rPr>
                            <w:t>(фамилия, имя, отчество</w:t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/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3"/>
      <w:ind/>
      <w:jc w:val="right"/>
    </w:pPr>
  </w:p>
  <w:p w14:paraId="13000000"/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8000000"/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9000000">
    <w:pPr>
      <w:rPr>
        <w:sz w:val="2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1455420</wp:posOffset>
              </wp:positionH>
              <wp:positionV relativeFrom="page">
                <wp:posOffset>9705340</wp:posOffset>
              </wp:positionV>
              <wp:extent cx="4940935" cy="115570"/>
              <wp:wrapNone/>
              <wp:docPr hidden="false" id="6" name="Picture 6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4940935" cy="115570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000000">
                          <w:pPr>
                            <w:pStyle w:val="Style_4"/>
                            <w:tabs>
                              <w:tab w:leader="none" w:pos="3922" w:val="right"/>
                              <w:tab w:leader="none" w:pos="7781" w:val="right"/>
                            </w:tabs>
                            <w:spacing w:line="240" w:lineRule="auto"/>
                            <w:ind/>
                            <w:rPr>
                              <w:spacing w:val="0"/>
                            </w:rPr>
                          </w:pPr>
                          <w:r>
                            <w:rPr>
                              <w:rStyle w:val="Style_5_ch"/>
                            </w:rPr>
                            <w:t>(должность)</w:t>
                          </w:r>
                          <w:r>
                            <w:rPr>
                              <w:rStyle w:val="Style_5_ch"/>
                            </w:rPr>
                            <w:tab/>
                          </w:r>
                          <w:r>
                            <w:rPr>
                              <w:rStyle w:val="Style_5_ch"/>
                            </w:rPr>
                            <w:t>(подпись)</w:t>
                          </w:r>
                          <w:r>
                            <w:rPr>
                              <w:rStyle w:val="Style_5_ch"/>
                            </w:rPr>
                            <w:tab/>
                          </w:r>
                          <w:r>
                            <w:rPr>
                              <w:rStyle w:val="Style_5_ch"/>
                            </w:rPr>
                            <w:t>(фамилия, имя, отчество</w:t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0000000">
    <w:pPr>
      <w:pStyle w:val="Style_3"/>
      <w:ind/>
      <w:jc w:val="right"/>
    </w:pPr>
  </w:p>
  <w:p w14:paraId="21000000"/>
</w:ftr>
</file>

<file path=word/footer1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5000000">
    <w:pPr>
      <w:pStyle w:val="Style_3"/>
      <w:ind/>
      <w:jc w:val="right"/>
    </w:pPr>
  </w:p>
  <w:p w14:paraId="26000000"/>
</w:ftr>
</file>

<file path=word/footer2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C000000">
    <w:pPr>
      <w:pStyle w:val="Style_3"/>
      <w:ind/>
      <w:jc w:val="right"/>
    </w:pPr>
  </w:p>
  <w:p w14:paraId="2D000000"/>
</w:ftr>
</file>

<file path=word/footer2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E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left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ind/>
                            <w:jc w:val="center"/>
                            <w:rPr>
                              <w:rFonts w:ascii="Arial Unicode MS" w:hAnsi="Arial Unicode MS"/>
                              <w:spacing w:val="0"/>
                              <w:sz w:val="24"/>
                            </w:rPr>
                          </w:pPr>
                          <w:r>
                            <w:rPr>
                              <w:rFonts w:ascii="Arial Unicode MS" w:hAnsi="Arial Unicode MS"/>
                              <w:spacing w:val="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 Unicode MS" w:hAnsi="Arial Unicode MS"/>
                              <w:spacing w:val="0"/>
                              <w:sz w:val="24"/>
                            </w:rPr>
                            <w:instrText>PAGE \* Arabic</w:instrText>
                          </w:r>
                          <w:r>
                            <w:rPr>
                              <w:rFonts w:ascii="Arial Unicode MS" w:hAnsi="Arial Unicode MS"/>
                              <w:spacing w:val="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 Unicode MS" w:hAnsi="Arial Unicode MS"/>
                              <w:spacing w:val="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Unicode MS" w:hAnsi="Arial Unicode MS"/>
                              <w:spacing w:val="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column">
                <wp:posOffset>2890519</wp:posOffset>
              </wp:positionH>
              <wp:positionV relativeFrom="page">
                <wp:posOffset>0</wp:posOffset>
              </wp:positionV>
              <wp:extent cx="282702" cy="299008"/>
              <wp:wrapSquare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82702" cy="29900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2"/>
                            <w:ind/>
                            <w:jc w:val="center"/>
                            <w:rPr>
                              <w:rFonts w:ascii="Arial Unicode MS" w:hAnsi="Arial Unicode MS"/>
                              <w:spacing w:val="0"/>
                              <w:sz w:val="24"/>
                            </w:rPr>
                          </w:pP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5000000">
    <w:pPr>
      <w:pStyle w:val="Style_1"/>
      <w:ind/>
      <w:jc w:val="center"/>
    </w:pPr>
    <w:r>
      <w:t xml:space="preserve">                                                                                 </w:t>
    </w: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000000">
                          <w:pPr>
                            <w:pStyle w:val="Style_2"/>
                            <w:ind/>
                            <w:jc w:val="center"/>
                            <w:rPr>
                              <w:rFonts w:ascii="Arial Unicode MS" w:hAnsi="Arial Unicode MS"/>
                              <w:spacing w:val="0"/>
                              <w:sz w:val="24"/>
                            </w:rPr>
                          </w:pP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9000000">
    <w:pPr>
      <w:pStyle w:val="Style_1"/>
      <w:ind/>
      <w:jc w:val="center"/>
    </w:pPr>
    <w:r>
      <w:t xml:space="preserve">                                                     </w:t>
    </w: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5" name="Picture 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000000">
                          <w:pPr>
                            <w:pStyle w:val="Style_2"/>
                            <w:ind/>
                            <w:jc w:val="center"/>
                            <w:rPr>
                              <w:rFonts w:ascii="Arial Unicode MS" w:hAnsi="Arial Unicode MS"/>
                              <w:spacing w:val="0"/>
                              <w:sz w:val="24"/>
                            </w:rPr>
                          </w:pP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11000000">
    <w:pPr>
      <w:pStyle w:val="Style_1"/>
      <w:ind/>
      <w:jc w:val="center"/>
    </w:pPr>
    <w:r>
      <w:t xml:space="preserve">                                                     </w:t>
    </w: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6"/>
      <w:ind/>
      <w:jc w:val="center"/>
    </w:pPr>
  </w:p>
  <w:p w14:paraId="15000000"/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6000000">
    <w:pPr>
      <w:pStyle w:val="Style_1"/>
      <w:ind/>
      <w:jc w:val="center"/>
    </w:pPr>
  </w:p>
  <w:p w14:paraId="17000000">
    <w:pPr>
      <w:pStyle w:val="Style_1"/>
      <w:ind/>
      <w:jc w:val="center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B000000">
    <w:pPr>
      <w:pStyle w:val="Style_6"/>
      <w:ind/>
      <w:jc w:val="center"/>
    </w:pPr>
  </w:p>
  <w:p w14:paraId="1C000000"/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D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7" name="Picture 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000000">
                          <w:pPr>
                            <w:pStyle w:val="Style_2"/>
                            <w:ind/>
                            <w:jc w:val="center"/>
                            <w:rPr>
                              <w:rFonts w:ascii="Arial Unicode MS" w:hAnsi="Arial Unicode MS"/>
                              <w:spacing w:val="0"/>
                              <w:sz w:val="24"/>
                            </w:rPr>
                          </w:pP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1F000000">
    <w:pPr>
      <w:pStyle w:val="Style_1"/>
      <w:ind/>
      <w:jc w:val="center"/>
    </w:pPr>
    <w:r>
      <w:t xml:space="preserve">                                                     </w:t>
    </w:r>
  </w:p>
</w:hdr>
</file>

<file path=word/header1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2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8" name="Picture 8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000000">
                          <w:pPr>
                            <w:pStyle w:val="Style_2"/>
                            <w:ind/>
                            <w:jc w:val="center"/>
                            <w:rPr>
                              <w:rFonts w:ascii="Arial Unicode MS" w:hAnsi="Arial Unicode MS"/>
                              <w:spacing w:val="0"/>
                              <w:sz w:val="24"/>
                            </w:rPr>
                          </w:pP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24000000">
    <w:pPr>
      <w:pStyle w:val="Style_1"/>
      <w:ind/>
      <w:jc w:val="center"/>
    </w:pPr>
    <w:r>
      <w:t xml:space="preserve">                                                     </w:t>
    </w:r>
  </w:p>
</w:hdr>
</file>

<file path=word/header1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7000000">
    <w:pPr>
      <w:pStyle w:val="Style_6"/>
      <w:ind/>
      <w:jc w:val="center"/>
    </w:pPr>
  </w:p>
  <w:p w14:paraId="28000000"/>
</w:hdr>
</file>

<file path=word/header2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9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9" name="Picture 9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000000">
                          <w:pPr>
                            <w:pStyle w:val="Style_2"/>
                            <w:ind/>
                            <w:jc w:val="center"/>
                            <w:rPr>
                              <w:rFonts w:ascii="Arial Unicode MS" w:hAnsi="Arial Unicode MS"/>
                              <w:spacing w:val="0"/>
                              <w:sz w:val="24"/>
                            </w:rPr>
                          </w:pP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2B000000">
    <w:pPr>
      <w:pStyle w:val="Style_1"/>
      <w:ind/>
      <w:jc w:val="center"/>
    </w:pPr>
    <w:r>
      <w:t xml:space="preserve">                                                     </w:t>
    </w:r>
  </w:p>
</w:hdr>
</file>

<file path=word/header2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F000000">
    <w:pPr>
      <w:pStyle w:val="Style_6"/>
      <w:ind/>
      <w:jc w:val="center"/>
    </w:pPr>
  </w:p>
  <w:p w14:paraId="30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1.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Arial Unicode MS" w:hAnsi="Arial Unicode M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color w:val="000000"/>
    </w:rPr>
  </w:style>
  <w:style w:default="1" w:styleId="Style_2_ch" w:type="character">
    <w:name w:val="Normal"/>
    <w:link w:val="Style_2"/>
    <w:rPr>
      <w:color w:val="000000"/>
    </w:rPr>
  </w:style>
  <w:style w:styleId="Style_16" w:type="paragraph">
    <w:name w:val="toc 2"/>
    <w:next w:val="Style_2"/>
    <w:link w:val="Style_1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6_ch" w:type="character">
    <w:name w:val="toc 2"/>
    <w:link w:val="Style_16"/>
    <w:rPr>
      <w:rFonts w:ascii="XO Thames" w:hAnsi="XO Thames"/>
      <w:sz w:val="28"/>
    </w:rPr>
  </w:style>
  <w:style w:styleId="Style_17" w:type="paragraph">
    <w:name w:val="toc 4"/>
    <w:next w:val="Style_2"/>
    <w:link w:val="Style_1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8" w:type="paragraph">
    <w:name w:val="Основной текст (6)"/>
    <w:basedOn w:val="Style_2"/>
    <w:link w:val="Style_18_ch"/>
    <w:pPr>
      <w:spacing w:after="240" w:line="240" w:lineRule="exact"/>
      <w:ind w:hanging="1860" w:left="1860"/>
      <w:jc w:val="center"/>
    </w:pPr>
    <w:rPr>
      <w:rFonts w:ascii="Times New Roman" w:hAnsi="Times New Roman"/>
      <w:sz w:val="20"/>
    </w:rPr>
  </w:style>
  <w:style w:styleId="Style_18_ch" w:type="character">
    <w:name w:val="Основной текст (6)"/>
    <w:basedOn w:val="Style_2_ch"/>
    <w:link w:val="Style_18"/>
    <w:rPr>
      <w:rFonts w:ascii="Times New Roman" w:hAnsi="Times New Roman"/>
      <w:sz w:val="20"/>
    </w:rPr>
  </w:style>
  <w:style w:styleId="Style_5" w:type="paragraph">
    <w:name w:val="Колонтитул + 10 pt"/>
    <w:basedOn w:val="Style_4"/>
    <w:link w:val="Style_5_ch"/>
    <w:rPr>
      <w:rFonts w:ascii="Times New Roman" w:hAnsi="Times New Roman"/>
      <w:b w:val="0"/>
      <w:i w:val="0"/>
      <w:smallCaps w:val="0"/>
      <w:strike w:val="0"/>
      <w:color w:val="000000"/>
      <w:spacing w:val="0"/>
      <w:sz w:val="20"/>
      <w:u w:val="none"/>
    </w:rPr>
  </w:style>
  <w:style w:styleId="Style_5_ch" w:type="character">
    <w:name w:val="Колонтитул + 10 pt"/>
    <w:basedOn w:val="Style_4_ch"/>
    <w:link w:val="Style_5"/>
    <w:rPr>
      <w:rFonts w:ascii="Times New Roman" w:hAnsi="Times New Roman"/>
      <w:b w:val="0"/>
      <w:i w:val="0"/>
      <w:smallCaps w:val="0"/>
      <w:strike w:val="0"/>
      <w:color w:val="000000"/>
      <w:spacing w:val="0"/>
      <w:sz w:val="20"/>
      <w:u w:val="none"/>
    </w:rPr>
  </w:style>
  <w:style w:styleId="Style_19" w:type="paragraph">
    <w:name w:val="toc 6"/>
    <w:next w:val="Style_2"/>
    <w:link w:val="Style_1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9_ch" w:type="character">
    <w:name w:val="toc 6"/>
    <w:link w:val="Style_19"/>
    <w:rPr>
      <w:rFonts w:ascii="XO Thames" w:hAnsi="XO Thames"/>
      <w:sz w:val="28"/>
    </w:rPr>
  </w:style>
  <w:style w:styleId="Style_8" w:type="paragraph">
    <w:name w:val="Заголовок №1"/>
    <w:basedOn w:val="Style_2"/>
    <w:link w:val="Style_8_ch"/>
    <w:pPr>
      <w:spacing w:before="600" w:line="0" w:lineRule="atLeast"/>
      <w:ind w:hanging="700" w:left="700"/>
      <w:jc w:val="center"/>
      <w:outlineLvl w:val="0"/>
    </w:pPr>
    <w:rPr>
      <w:rFonts w:ascii="Times New Roman" w:hAnsi="Times New Roman"/>
      <w:b w:val="1"/>
      <w:sz w:val="28"/>
    </w:rPr>
  </w:style>
  <w:style w:styleId="Style_8_ch" w:type="character">
    <w:name w:val="Заголовок №1"/>
    <w:basedOn w:val="Style_2_ch"/>
    <w:link w:val="Style_8"/>
    <w:rPr>
      <w:rFonts w:ascii="Times New Roman" w:hAnsi="Times New Roman"/>
      <w:b w:val="1"/>
      <w:sz w:val="28"/>
    </w:rPr>
  </w:style>
  <w:style w:styleId="Style_20" w:type="paragraph">
    <w:name w:val="toc 7"/>
    <w:next w:val="Style_2"/>
    <w:link w:val="Style_2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0_ch" w:type="character">
    <w:name w:val="toc 7"/>
    <w:link w:val="Style_20"/>
    <w:rPr>
      <w:rFonts w:ascii="XO Thames" w:hAnsi="XO Thames"/>
      <w:sz w:val="28"/>
    </w:rPr>
  </w:style>
  <w:style w:styleId="Style_21" w:type="paragraph">
    <w:name w:val="Подпись к таблице (2)"/>
    <w:basedOn w:val="Style_2"/>
    <w:link w:val="Style_21_ch"/>
    <w:pPr>
      <w:spacing w:line="0" w:lineRule="atLeast"/>
      <w:ind/>
    </w:pPr>
    <w:rPr>
      <w:rFonts w:ascii="Times New Roman" w:hAnsi="Times New Roman"/>
      <w:sz w:val="20"/>
    </w:rPr>
  </w:style>
  <w:style w:styleId="Style_21_ch" w:type="character">
    <w:name w:val="Подпись к таблице (2)"/>
    <w:basedOn w:val="Style_2_ch"/>
    <w:link w:val="Style_21"/>
    <w:rPr>
      <w:rFonts w:ascii="Times New Roman" w:hAnsi="Times New Roman"/>
      <w:sz w:val="20"/>
    </w:rPr>
  </w:style>
  <w:style w:styleId="Style_22" w:type="paragraph">
    <w:name w:val="Основной текст (2) + Курсив"/>
    <w:basedOn w:val="Style_9"/>
    <w:link w:val="Style_22_ch"/>
    <w:rPr>
      <w:rFonts w:ascii="Times New Roman" w:hAnsi="Times New Roman"/>
      <w:b w:val="0"/>
      <w:i w:val="1"/>
      <w:smallCaps w:val="0"/>
      <w:strike w:val="0"/>
      <w:color w:val="000000"/>
      <w:spacing w:val="0"/>
      <w:sz w:val="28"/>
      <w:u w:val="none"/>
    </w:rPr>
  </w:style>
  <w:style w:styleId="Style_22_ch" w:type="character">
    <w:name w:val="Основной текст (2) + Курсив"/>
    <w:basedOn w:val="Style_9_ch"/>
    <w:link w:val="Style_22"/>
    <w:rPr>
      <w:rFonts w:ascii="Times New Roman" w:hAnsi="Times New Roman"/>
      <w:b w:val="0"/>
      <w:i w:val="1"/>
      <w:smallCaps w:val="0"/>
      <w:strike w:val="0"/>
      <w:color w:val="000000"/>
      <w:spacing w:val="0"/>
      <w:sz w:val="28"/>
      <w:u w:val="none"/>
    </w:rPr>
  </w:style>
  <w:style w:styleId="Style_23" w:type="paragraph">
    <w:name w:val="End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Endnote"/>
    <w:link w:val="Style_23"/>
    <w:rPr>
      <w:rFonts w:ascii="XO Thames" w:hAnsi="XO Thames"/>
      <w:sz w:val="22"/>
    </w:rPr>
  </w:style>
  <w:style w:styleId="Style_24" w:type="paragraph">
    <w:name w:val="heading 3"/>
    <w:next w:val="Style_2"/>
    <w:link w:val="Style_2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4_ch" w:type="character">
    <w:name w:val="heading 3"/>
    <w:link w:val="Style_24"/>
    <w:rPr>
      <w:rFonts w:ascii="XO Thames" w:hAnsi="XO Thames"/>
      <w:b w:val="1"/>
      <w:sz w:val="26"/>
    </w:rPr>
  </w:style>
  <w:style w:styleId="Style_10" w:type="paragraph">
    <w:name w:val="Основной текст (3)"/>
    <w:basedOn w:val="Style_2"/>
    <w:link w:val="Style_10_ch"/>
    <w:pPr>
      <w:spacing w:after="240" w:line="322" w:lineRule="exact"/>
      <w:ind/>
    </w:pPr>
    <w:rPr>
      <w:rFonts w:ascii="Times New Roman" w:hAnsi="Times New Roman"/>
      <w:b w:val="1"/>
      <w:sz w:val="28"/>
    </w:rPr>
  </w:style>
  <w:style w:styleId="Style_10_ch" w:type="character">
    <w:name w:val="Основной текст (3)"/>
    <w:basedOn w:val="Style_2_ch"/>
    <w:link w:val="Style_10"/>
    <w:rPr>
      <w:rFonts w:ascii="Times New Roman" w:hAnsi="Times New Roman"/>
      <w:b w:val="1"/>
      <w:sz w:val="28"/>
    </w:rPr>
  </w:style>
  <w:style w:styleId="Style_25" w:type="paragraph">
    <w:name w:val="Основной текст (5) Exact"/>
    <w:basedOn w:val="Style_26"/>
    <w:link w:val="Style_25_ch"/>
    <w:rPr>
      <w:rFonts w:ascii="Times New Roman" w:hAnsi="Times New Roman"/>
      <w:b w:val="0"/>
      <w:i w:val="0"/>
      <w:smallCaps w:val="0"/>
      <w:strike w:val="0"/>
      <w:sz w:val="22"/>
      <w:u w:val="none"/>
    </w:rPr>
  </w:style>
  <w:style w:styleId="Style_25_ch" w:type="character">
    <w:name w:val="Основной текст (5) Exact"/>
    <w:basedOn w:val="Style_26_ch"/>
    <w:link w:val="Style_25"/>
    <w:rPr>
      <w:rFonts w:ascii="Times New Roman" w:hAnsi="Times New Roman"/>
      <w:b w:val="0"/>
      <w:i w:val="0"/>
      <w:smallCaps w:val="0"/>
      <w:strike w:val="0"/>
      <w:sz w:val="22"/>
      <w:u w:val="none"/>
    </w:rPr>
  </w:style>
  <w:style w:styleId="Style_27" w:type="paragraph">
    <w:name w:val="Основной текст (4)"/>
    <w:basedOn w:val="Style_2"/>
    <w:link w:val="Style_27_ch"/>
    <w:pPr>
      <w:spacing w:line="322" w:lineRule="exact"/>
      <w:ind/>
      <w:jc w:val="both"/>
    </w:pPr>
    <w:rPr>
      <w:rFonts w:ascii="Times New Roman" w:hAnsi="Times New Roman"/>
      <w:i w:val="1"/>
      <w:sz w:val="28"/>
    </w:rPr>
  </w:style>
  <w:style w:styleId="Style_27_ch" w:type="character">
    <w:name w:val="Основной текст (4)"/>
    <w:basedOn w:val="Style_2_ch"/>
    <w:link w:val="Style_27"/>
    <w:rPr>
      <w:rFonts w:ascii="Times New Roman" w:hAnsi="Times New Roman"/>
      <w:i w:val="1"/>
      <w:sz w:val="28"/>
    </w:rPr>
  </w:style>
  <w:style w:styleId="Style_28" w:type="paragraph">
    <w:name w:val="Основной текст (2) Exact"/>
    <w:basedOn w:val="Style_26"/>
    <w:link w:val="Style_28_ch"/>
    <w:rPr>
      <w:rFonts w:ascii="Times New Roman" w:hAnsi="Times New Roman"/>
      <w:b w:val="0"/>
      <w:i w:val="0"/>
      <w:smallCaps w:val="0"/>
      <w:strike w:val="0"/>
      <w:sz w:val="28"/>
      <w:u w:val="none"/>
    </w:rPr>
  </w:style>
  <w:style w:styleId="Style_28_ch" w:type="character">
    <w:name w:val="Основной текст (2) Exact"/>
    <w:basedOn w:val="Style_26_ch"/>
    <w:link w:val="Style_28"/>
    <w:rPr>
      <w:rFonts w:ascii="Times New Roman" w:hAnsi="Times New Roman"/>
      <w:b w:val="0"/>
      <w:i w:val="0"/>
      <w:smallCaps w:val="0"/>
      <w:strike w:val="0"/>
      <w:sz w:val="28"/>
      <w:u w:val="none"/>
    </w:rPr>
  </w:style>
  <w:style w:styleId="Style_29" w:type="paragraph">
    <w:name w:val="Основной текст (2) + 9 pt;Полужирный;Интервал -1 pt"/>
    <w:basedOn w:val="Style_9"/>
    <w:link w:val="Style_29_ch"/>
    <w:rPr>
      <w:rFonts w:ascii="Times New Roman" w:hAnsi="Times New Roman"/>
      <w:b w:val="1"/>
      <w:i w:val="0"/>
      <w:smallCaps w:val="0"/>
      <w:strike w:val="0"/>
      <w:color w:val="000000"/>
      <w:spacing w:val="-30"/>
      <w:sz w:val="18"/>
      <w:u w:val="none"/>
    </w:rPr>
  </w:style>
  <w:style w:styleId="Style_29_ch" w:type="character">
    <w:name w:val="Основной текст (2) + 9 pt;Полужирный;Интервал -1 pt"/>
    <w:basedOn w:val="Style_9_ch"/>
    <w:link w:val="Style_29"/>
    <w:rPr>
      <w:rFonts w:ascii="Times New Roman" w:hAnsi="Times New Roman"/>
      <w:b w:val="1"/>
      <w:i w:val="0"/>
      <w:smallCaps w:val="0"/>
      <w:strike w:val="0"/>
      <w:color w:val="000000"/>
      <w:spacing w:val="-30"/>
      <w:sz w:val="18"/>
      <w:u w:val="none"/>
    </w:rPr>
  </w:style>
  <w:style w:styleId="Style_30" w:type="paragraph">
    <w:name w:val="Колонтитул (2) + 13 pt"/>
    <w:basedOn w:val="Style_31"/>
    <w:link w:val="Style_30_ch"/>
    <w:rPr>
      <w:rFonts w:ascii="Times New Roman" w:hAnsi="Times New Roman"/>
      <w:b w:val="0"/>
      <w:i w:val="0"/>
      <w:smallCaps w:val="0"/>
      <w:strike w:val="0"/>
      <w:color w:val="000000"/>
      <w:spacing w:val="0"/>
      <w:sz w:val="26"/>
      <w:u w:val="single"/>
    </w:rPr>
  </w:style>
  <w:style w:styleId="Style_30_ch" w:type="character">
    <w:name w:val="Колонтитул (2) + 13 pt"/>
    <w:basedOn w:val="Style_31_ch"/>
    <w:link w:val="Style_30"/>
    <w:rPr>
      <w:rFonts w:ascii="Times New Roman" w:hAnsi="Times New Roman"/>
      <w:b w:val="0"/>
      <w:i w:val="0"/>
      <w:smallCaps w:val="0"/>
      <w:strike w:val="0"/>
      <w:color w:val="000000"/>
      <w:spacing w:val="0"/>
      <w:sz w:val="26"/>
      <w:u w:val="single"/>
    </w:rPr>
  </w:style>
  <w:style w:styleId="Style_3" w:type="paragraph">
    <w:name w:val="footer"/>
    <w:basedOn w:val="Style_2"/>
    <w:link w:val="Style_3_ch"/>
    <w:pPr>
      <w:tabs>
        <w:tab w:leader="none" w:pos="4677" w:val="center"/>
        <w:tab w:leader="none" w:pos="9355" w:val="right"/>
      </w:tabs>
      <w:ind/>
    </w:pPr>
  </w:style>
  <w:style w:styleId="Style_3_ch" w:type="character">
    <w:name w:val="footer"/>
    <w:basedOn w:val="Style_2_ch"/>
    <w:link w:val="Style_3"/>
  </w:style>
  <w:style w:styleId="Style_32" w:type="paragraph">
    <w:name w:val="Основной текст (11)"/>
    <w:basedOn w:val="Style_2"/>
    <w:link w:val="Style_32_ch"/>
    <w:pPr>
      <w:spacing w:after="540" w:before="1020" w:line="206" w:lineRule="exact"/>
      <w:ind/>
      <w:jc w:val="center"/>
    </w:pPr>
    <w:rPr>
      <w:rFonts w:ascii="Times New Roman" w:hAnsi="Times New Roman"/>
      <w:sz w:val="18"/>
    </w:rPr>
  </w:style>
  <w:style w:styleId="Style_32_ch" w:type="character">
    <w:name w:val="Основной текст (11)"/>
    <w:basedOn w:val="Style_2_ch"/>
    <w:link w:val="Style_32"/>
    <w:rPr>
      <w:rFonts w:ascii="Times New Roman" w:hAnsi="Times New Roman"/>
      <w:sz w:val="18"/>
    </w:rPr>
  </w:style>
  <w:style w:styleId="Style_33" w:type="paragraph">
    <w:name w:val="Основной текст (8)"/>
    <w:basedOn w:val="Style_2"/>
    <w:link w:val="Style_33_ch"/>
    <w:pPr>
      <w:spacing w:after="600" w:line="322" w:lineRule="exact"/>
      <w:ind/>
      <w:jc w:val="center"/>
    </w:pPr>
    <w:rPr>
      <w:rFonts w:ascii="Times New Roman" w:hAnsi="Times New Roman"/>
      <w:b w:val="1"/>
      <w:i w:val="1"/>
      <w:sz w:val="28"/>
    </w:rPr>
  </w:style>
  <w:style w:styleId="Style_33_ch" w:type="character">
    <w:name w:val="Основной текст (8)"/>
    <w:basedOn w:val="Style_2_ch"/>
    <w:link w:val="Style_33"/>
    <w:rPr>
      <w:rFonts w:ascii="Times New Roman" w:hAnsi="Times New Roman"/>
      <w:b w:val="1"/>
      <w:i w:val="1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6" w:type="paragraph">
    <w:name w:val="header"/>
    <w:basedOn w:val="Style_2"/>
    <w:link w:val="Style_6_ch"/>
    <w:pPr>
      <w:tabs>
        <w:tab w:leader="none" w:pos="4677" w:val="center"/>
        <w:tab w:leader="none" w:pos="9355" w:val="right"/>
      </w:tabs>
      <w:ind/>
    </w:pPr>
  </w:style>
  <w:style w:styleId="Style_6_ch" w:type="character">
    <w:name w:val="header"/>
    <w:basedOn w:val="Style_2_ch"/>
    <w:link w:val="Style_6"/>
  </w:style>
  <w:style w:styleId="Style_34" w:type="paragraph">
    <w:name w:val="Основной текст (12) + Малые прописные Exact"/>
    <w:basedOn w:val="Style_35"/>
    <w:link w:val="Style_34_ch"/>
    <w:rPr>
      <w:rFonts w:ascii="Times New Roman" w:hAnsi="Times New Roman"/>
      <w:b w:val="0"/>
      <w:i w:val="0"/>
      <w:smallCaps w:val="1"/>
      <w:strike w:val="0"/>
      <w:color w:val="000000"/>
      <w:spacing w:val="0"/>
      <w:sz w:val="17"/>
      <w:u w:val="none"/>
    </w:rPr>
  </w:style>
  <w:style w:styleId="Style_34_ch" w:type="character">
    <w:name w:val="Основной текст (12) + Малые прописные Exact"/>
    <w:basedOn w:val="Style_35_ch"/>
    <w:link w:val="Style_34"/>
    <w:rPr>
      <w:rFonts w:ascii="Times New Roman" w:hAnsi="Times New Roman"/>
      <w:b w:val="0"/>
      <w:i w:val="0"/>
      <w:smallCaps w:val="1"/>
      <w:strike w:val="0"/>
      <w:color w:val="000000"/>
      <w:spacing w:val="0"/>
      <w:sz w:val="17"/>
      <w:u w:val="none"/>
    </w:rPr>
  </w:style>
  <w:style w:styleId="Style_36" w:type="paragraph">
    <w:name w:val="Подпись к таблице (3)"/>
    <w:basedOn w:val="Style_2"/>
    <w:link w:val="Style_36_ch"/>
    <w:pPr>
      <w:spacing w:line="0" w:lineRule="atLeast"/>
      <w:ind/>
    </w:pPr>
    <w:rPr>
      <w:rFonts w:ascii="Times New Roman" w:hAnsi="Times New Roman"/>
      <w:sz w:val="28"/>
    </w:rPr>
  </w:style>
  <w:style w:styleId="Style_36_ch" w:type="character">
    <w:name w:val="Подпись к таблице (3)"/>
    <w:basedOn w:val="Style_2_ch"/>
    <w:link w:val="Style_36"/>
    <w:rPr>
      <w:rFonts w:ascii="Times New Roman" w:hAnsi="Times New Roman"/>
      <w:sz w:val="28"/>
    </w:rPr>
  </w:style>
  <w:style w:styleId="Style_37" w:type="paragraph">
    <w:name w:val="toc 3"/>
    <w:next w:val="Style_2"/>
    <w:link w:val="Style_3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7_ch" w:type="character">
    <w:name w:val="toc 3"/>
    <w:link w:val="Style_37"/>
    <w:rPr>
      <w:rFonts w:ascii="XO Thames" w:hAnsi="XO Thames"/>
      <w:sz w:val="28"/>
    </w:rPr>
  </w:style>
  <w:style w:styleId="Style_38" w:type="paragraph">
    <w:name w:val="ConsPlusNormal"/>
    <w:link w:val="Style_38_ch"/>
    <w:rPr>
      <w:rFonts w:ascii="Calibri" w:hAnsi="Calibri"/>
      <w:sz w:val="22"/>
    </w:rPr>
  </w:style>
  <w:style w:styleId="Style_38_ch" w:type="character">
    <w:name w:val="ConsPlusNormal"/>
    <w:link w:val="Style_38"/>
    <w:rPr>
      <w:rFonts w:ascii="Calibri" w:hAnsi="Calibri"/>
      <w:sz w:val="22"/>
    </w:rPr>
  </w:style>
  <w:style w:styleId="Style_39" w:type="paragraph">
    <w:name w:val="Подпись к таблице (3) Exact"/>
    <w:basedOn w:val="Style_26"/>
    <w:link w:val="Style_39_ch"/>
    <w:rPr>
      <w:rFonts w:ascii="Times New Roman" w:hAnsi="Times New Roman"/>
      <w:b w:val="0"/>
      <w:i w:val="0"/>
      <w:smallCaps w:val="0"/>
      <w:strike w:val="0"/>
      <w:sz w:val="28"/>
      <w:u w:val="none"/>
    </w:rPr>
  </w:style>
  <w:style w:styleId="Style_39_ch" w:type="character">
    <w:name w:val="Подпись к таблице (3) Exact"/>
    <w:basedOn w:val="Style_26_ch"/>
    <w:link w:val="Style_39"/>
    <w:rPr>
      <w:rFonts w:ascii="Times New Roman" w:hAnsi="Times New Roman"/>
      <w:b w:val="0"/>
      <w:i w:val="0"/>
      <w:smallCaps w:val="0"/>
      <w:strike w:val="0"/>
      <w:sz w:val="28"/>
      <w:u w:val="none"/>
    </w:rPr>
  </w:style>
  <w:style w:styleId="Style_40" w:type="paragraph">
    <w:name w:val="Основной текст (9)"/>
    <w:basedOn w:val="Style_2"/>
    <w:link w:val="Style_40_ch"/>
    <w:pPr>
      <w:spacing w:after="1020" w:before="360" w:line="0" w:lineRule="atLeast"/>
      <w:ind/>
      <w:jc w:val="right"/>
    </w:pPr>
    <w:rPr>
      <w:rFonts w:ascii="MS Reference Sans Serif" w:hAnsi="MS Reference Sans Serif"/>
      <w:sz w:val="13"/>
    </w:rPr>
  </w:style>
  <w:style w:styleId="Style_40_ch" w:type="character">
    <w:name w:val="Основной текст (9)"/>
    <w:basedOn w:val="Style_2_ch"/>
    <w:link w:val="Style_40"/>
    <w:rPr>
      <w:rFonts w:ascii="MS Reference Sans Serif" w:hAnsi="MS Reference Sans Serif"/>
      <w:sz w:val="13"/>
    </w:rPr>
  </w:style>
  <w:style w:styleId="Style_41" w:type="paragraph">
    <w:name w:val="Колонтитул (2) + 13 pt"/>
    <w:basedOn w:val="Style_31"/>
    <w:link w:val="Style_41_ch"/>
    <w:rPr>
      <w:rFonts w:ascii="Times New Roman" w:hAnsi="Times New Roman"/>
      <w:b w:val="0"/>
      <w:i w:val="0"/>
      <w:smallCaps w:val="0"/>
      <w:strike w:val="0"/>
      <w:color w:val="000000"/>
      <w:spacing w:val="0"/>
      <w:sz w:val="26"/>
      <w:u w:val="none"/>
    </w:rPr>
  </w:style>
  <w:style w:styleId="Style_41_ch" w:type="character">
    <w:name w:val="Колонтитул (2) + 13 pt"/>
    <w:basedOn w:val="Style_31_ch"/>
    <w:link w:val="Style_41"/>
    <w:rPr>
      <w:rFonts w:ascii="Times New Roman" w:hAnsi="Times New Roman"/>
      <w:b w:val="0"/>
      <w:i w:val="0"/>
      <w:smallCaps w:val="0"/>
      <w:strike w:val="0"/>
      <w:color w:val="000000"/>
      <w:spacing w:val="0"/>
      <w:sz w:val="26"/>
      <w:u w:val="none"/>
    </w:rPr>
  </w:style>
  <w:style w:styleId="Style_42" w:type="paragraph">
    <w:name w:val="Колонтитул"/>
    <w:basedOn w:val="Style_4"/>
    <w:link w:val="Style_42_ch"/>
    <w:rPr>
      <w:rFonts w:ascii="Times New Roman" w:hAnsi="Times New Roman"/>
      <w:b w:val="0"/>
      <w:i w:val="0"/>
      <w:smallCaps w:val="0"/>
      <w:strike w:val="0"/>
      <w:color w:val="000000"/>
      <w:spacing w:val="0"/>
      <w:sz w:val="28"/>
      <w:u w:val="none"/>
    </w:rPr>
  </w:style>
  <w:style w:styleId="Style_42_ch" w:type="character">
    <w:name w:val="Колонтитул"/>
    <w:basedOn w:val="Style_4_ch"/>
    <w:link w:val="Style_42"/>
    <w:rPr>
      <w:rFonts w:ascii="Times New Roman" w:hAnsi="Times New Roman"/>
      <w:b w:val="0"/>
      <w:i w:val="0"/>
      <w:smallCaps w:val="0"/>
      <w:strike w:val="0"/>
      <w:color w:val="000000"/>
      <w:spacing w:val="0"/>
      <w:sz w:val="28"/>
      <w:u w:val="none"/>
    </w:rPr>
  </w:style>
  <w:style w:styleId="Style_43" w:type="paragraph">
    <w:name w:val="Колонтитул (5)"/>
    <w:basedOn w:val="Style_2"/>
    <w:link w:val="Style_43_ch"/>
    <w:pPr>
      <w:spacing w:line="0" w:lineRule="atLeast"/>
      <w:ind/>
    </w:pPr>
    <w:rPr>
      <w:rFonts w:ascii="Times New Roman" w:hAnsi="Times New Roman"/>
    </w:rPr>
  </w:style>
  <w:style w:styleId="Style_43_ch" w:type="character">
    <w:name w:val="Колонтитул (5)"/>
    <w:basedOn w:val="Style_2_ch"/>
    <w:link w:val="Style_43"/>
    <w:rPr>
      <w:rFonts w:ascii="Times New Roman" w:hAnsi="Times New Roman"/>
    </w:rPr>
  </w:style>
  <w:style w:styleId="Style_44" w:type="paragraph">
    <w:name w:val="heading 5"/>
    <w:next w:val="Style_2"/>
    <w:link w:val="Style_4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44_ch" w:type="character">
    <w:name w:val="heading 5"/>
    <w:link w:val="Style_44"/>
    <w:rPr>
      <w:rFonts w:ascii="XO Thames" w:hAnsi="XO Thames"/>
      <w:b w:val="1"/>
      <w:sz w:val="22"/>
    </w:rPr>
  </w:style>
  <w:style w:styleId="Style_45" w:type="paragraph">
    <w:name w:val="Подпись к таблице"/>
    <w:basedOn w:val="Style_15"/>
    <w:link w:val="Style_45_ch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u w:val="single"/>
    </w:rPr>
  </w:style>
  <w:style w:styleId="Style_45_ch" w:type="character">
    <w:name w:val="Подпись к таблице"/>
    <w:basedOn w:val="Style_15_ch"/>
    <w:link w:val="Style_45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u w:val="single"/>
    </w:rPr>
  </w:style>
  <w:style w:styleId="Style_35" w:type="paragraph">
    <w:name w:val="Основной текст (12)"/>
    <w:basedOn w:val="Style_2"/>
    <w:link w:val="Style_35_ch"/>
    <w:pPr>
      <w:spacing w:line="0" w:lineRule="atLeast"/>
      <w:ind/>
    </w:pPr>
    <w:rPr>
      <w:rFonts w:ascii="Times New Roman" w:hAnsi="Times New Roman"/>
      <w:sz w:val="17"/>
    </w:rPr>
  </w:style>
  <w:style w:styleId="Style_35_ch" w:type="character">
    <w:name w:val="Основной текст (12)"/>
    <w:basedOn w:val="Style_2_ch"/>
    <w:link w:val="Style_35"/>
    <w:rPr>
      <w:rFonts w:ascii="Times New Roman" w:hAnsi="Times New Roman"/>
      <w:sz w:val="17"/>
    </w:rPr>
  </w:style>
  <w:style w:styleId="Style_46" w:type="paragraph">
    <w:name w:val="Основной текст (3) + 9;5 pt;Малые прописные"/>
    <w:basedOn w:val="Style_10"/>
    <w:link w:val="Style_46_ch"/>
    <w:rPr>
      <w:rFonts w:ascii="Times New Roman" w:hAnsi="Times New Roman"/>
      <w:b w:val="1"/>
      <w:i w:val="0"/>
      <w:smallCaps w:val="1"/>
      <w:strike w:val="0"/>
      <w:color w:val="000000"/>
      <w:spacing w:val="0"/>
      <w:sz w:val="19"/>
      <w:u w:val="none"/>
    </w:rPr>
  </w:style>
  <w:style w:styleId="Style_46_ch" w:type="character">
    <w:name w:val="Основной текст (3) + 9;5 pt;Малые прописные"/>
    <w:basedOn w:val="Style_10_ch"/>
    <w:link w:val="Style_46"/>
    <w:rPr>
      <w:rFonts w:ascii="Times New Roman" w:hAnsi="Times New Roman"/>
      <w:b w:val="1"/>
      <w:i w:val="0"/>
      <w:smallCaps w:val="1"/>
      <w:strike w:val="0"/>
      <w:color w:val="000000"/>
      <w:spacing w:val="0"/>
      <w:sz w:val="19"/>
      <w:u w:val="none"/>
    </w:rPr>
  </w:style>
  <w:style w:styleId="Style_47" w:type="paragraph">
    <w:name w:val="Основной текст (6) Exact"/>
    <w:basedOn w:val="Style_26"/>
    <w:link w:val="Style_47_ch"/>
    <w:rPr>
      <w:rFonts w:ascii="Times New Roman" w:hAnsi="Times New Roman"/>
      <w:b w:val="0"/>
      <w:i w:val="0"/>
      <w:smallCaps w:val="0"/>
      <w:strike w:val="0"/>
      <w:sz w:val="20"/>
      <w:u w:val="none"/>
    </w:rPr>
  </w:style>
  <w:style w:styleId="Style_47_ch" w:type="character">
    <w:name w:val="Основной текст (6) Exact"/>
    <w:basedOn w:val="Style_26_ch"/>
    <w:link w:val="Style_47"/>
    <w:rPr>
      <w:rFonts w:ascii="Times New Roman" w:hAnsi="Times New Roman"/>
      <w:b w:val="0"/>
      <w:i w:val="0"/>
      <w:smallCaps w:val="0"/>
      <w:strike w:val="0"/>
      <w:sz w:val="20"/>
      <w:u w:val="none"/>
    </w:rPr>
  </w:style>
  <w:style w:styleId="Style_48" w:type="paragraph">
    <w:name w:val="heading 1"/>
    <w:next w:val="Style_2"/>
    <w:link w:val="Style_4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48_ch" w:type="character">
    <w:name w:val="heading 1"/>
    <w:link w:val="Style_48"/>
    <w:rPr>
      <w:rFonts w:ascii="XO Thames" w:hAnsi="XO Thames"/>
      <w:b w:val="1"/>
      <w:sz w:val="32"/>
    </w:rPr>
  </w:style>
  <w:style w:styleId="Style_49" w:type="paragraph">
    <w:name w:val="Balloon Text"/>
    <w:basedOn w:val="Style_2"/>
    <w:link w:val="Style_49_ch"/>
    <w:rPr>
      <w:rFonts w:ascii="Tahoma" w:hAnsi="Tahoma"/>
      <w:sz w:val="16"/>
    </w:rPr>
  </w:style>
  <w:style w:styleId="Style_49_ch" w:type="character">
    <w:name w:val="Balloon Text"/>
    <w:basedOn w:val="Style_2_ch"/>
    <w:link w:val="Style_49"/>
    <w:rPr>
      <w:rFonts w:ascii="Tahoma" w:hAnsi="Tahoma"/>
      <w:sz w:val="16"/>
    </w:rPr>
  </w:style>
  <w:style w:styleId="Style_50" w:type="paragraph">
    <w:name w:val="Основной текст (6) + 11 pt"/>
    <w:basedOn w:val="Style_18"/>
    <w:link w:val="Style_50_ch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u w:val="none"/>
    </w:rPr>
  </w:style>
  <w:style w:styleId="Style_50_ch" w:type="character">
    <w:name w:val="Основной текст (6) + 11 pt"/>
    <w:basedOn w:val="Style_18_ch"/>
    <w:link w:val="Style_50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u w:val="none"/>
    </w:rPr>
  </w:style>
  <w:style w:styleId="Style_51" w:type="paragraph">
    <w:name w:val="List Paragraph"/>
    <w:basedOn w:val="Style_2"/>
    <w:link w:val="Style_51_ch"/>
    <w:pPr>
      <w:ind w:firstLine="0" w:left="720"/>
      <w:contextualSpacing w:val="1"/>
    </w:pPr>
  </w:style>
  <w:style w:styleId="Style_51_ch" w:type="character">
    <w:name w:val="List Paragraph"/>
    <w:basedOn w:val="Style_2_ch"/>
    <w:link w:val="Style_51"/>
  </w:style>
  <w:style w:styleId="Style_52" w:type="paragraph">
    <w:name w:val="Подпись к таблице Exact"/>
    <w:basedOn w:val="Style_26"/>
    <w:link w:val="Style_52_ch"/>
    <w:rPr>
      <w:rFonts w:ascii="Times New Roman" w:hAnsi="Times New Roman"/>
      <w:b w:val="0"/>
      <w:i w:val="0"/>
      <w:smallCaps w:val="0"/>
      <w:strike w:val="0"/>
      <w:sz w:val="22"/>
      <w:u w:val="none"/>
    </w:rPr>
  </w:style>
  <w:style w:styleId="Style_52_ch" w:type="character">
    <w:name w:val="Подпись к таблице Exact"/>
    <w:basedOn w:val="Style_26_ch"/>
    <w:link w:val="Style_52"/>
    <w:rPr>
      <w:rFonts w:ascii="Times New Roman" w:hAnsi="Times New Roman"/>
      <w:b w:val="0"/>
      <w:i w:val="0"/>
      <w:smallCaps w:val="0"/>
      <w:strike w:val="0"/>
      <w:sz w:val="22"/>
      <w:u w:val="none"/>
    </w:rPr>
  </w:style>
  <w:style w:styleId="Style_53" w:type="paragraph">
    <w:name w:val="Основной текст (3) + 12 pt;Малые прописные"/>
    <w:basedOn w:val="Style_10"/>
    <w:link w:val="Style_53_ch"/>
    <w:rPr>
      <w:rFonts w:ascii="Times New Roman" w:hAnsi="Times New Roman"/>
      <w:b w:val="1"/>
      <w:i w:val="0"/>
      <w:smallCaps w:val="1"/>
      <w:strike w:val="0"/>
      <w:color w:val="000000"/>
      <w:spacing w:val="0"/>
      <w:sz w:val="24"/>
      <w:u w:val="none"/>
    </w:rPr>
  </w:style>
  <w:style w:styleId="Style_53_ch" w:type="character">
    <w:name w:val="Основной текст (3) + 12 pt;Малые прописные"/>
    <w:basedOn w:val="Style_10_ch"/>
    <w:link w:val="Style_53"/>
    <w:rPr>
      <w:rFonts w:ascii="Times New Roman" w:hAnsi="Times New Roman"/>
      <w:b w:val="1"/>
      <w:i w:val="0"/>
      <w:smallCaps w:val="1"/>
      <w:strike w:val="0"/>
      <w:color w:val="000000"/>
      <w:spacing w:val="0"/>
      <w:sz w:val="24"/>
      <w:u w:val="none"/>
    </w:rPr>
  </w:style>
  <w:style w:styleId="Style_54" w:type="paragraph">
    <w:name w:val="Hyperlink"/>
    <w:basedOn w:val="Style_26"/>
    <w:link w:val="Style_54_ch"/>
    <w:rPr>
      <w:color w:val="0066CC"/>
      <w:u w:val="single"/>
    </w:rPr>
  </w:style>
  <w:style w:styleId="Style_54_ch" w:type="character">
    <w:name w:val="Hyperlink"/>
    <w:basedOn w:val="Style_26_ch"/>
    <w:link w:val="Style_54"/>
    <w:rPr>
      <w:color w:val="0066CC"/>
      <w:u w:val="single"/>
    </w:rPr>
  </w:style>
  <w:style w:styleId="Style_55" w:type="paragraph">
    <w:name w:val="Footnote"/>
    <w:link w:val="Style_55_ch"/>
    <w:pPr>
      <w:ind w:firstLine="851" w:left="0"/>
      <w:jc w:val="both"/>
    </w:pPr>
    <w:rPr>
      <w:rFonts w:ascii="XO Thames" w:hAnsi="XO Thames"/>
      <w:sz w:val="22"/>
    </w:rPr>
  </w:style>
  <w:style w:styleId="Style_55_ch" w:type="character">
    <w:name w:val="Footnote"/>
    <w:link w:val="Style_55"/>
    <w:rPr>
      <w:rFonts w:ascii="XO Thames" w:hAnsi="XO Thames"/>
      <w:sz w:val="22"/>
    </w:rPr>
  </w:style>
  <w:style w:styleId="Style_56" w:type="paragraph">
    <w:name w:val="toc 1"/>
    <w:basedOn w:val="Style_2"/>
    <w:link w:val="Style_56_ch"/>
    <w:uiPriority w:val="39"/>
    <w:pPr>
      <w:spacing w:before="240" w:line="322" w:lineRule="exact"/>
      <w:ind/>
      <w:jc w:val="both"/>
    </w:pPr>
    <w:rPr>
      <w:rFonts w:ascii="Times New Roman" w:hAnsi="Times New Roman"/>
      <w:sz w:val="28"/>
    </w:rPr>
  </w:style>
  <w:style w:styleId="Style_56_ch" w:type="character">
    <w:name w:val="toc 1"/>
    <w:basedOn w:val="Style_2_ch"/>
    <w:link w:val="Style_56"/>
    <w:rPr>
      <w:rFonts w:ascii="Times New Roman" w:hAnsi="Times New Roman"/>
      <w:sz w:val="28"/>
    </w:rPr>
  </w:style>
  <w:style w:styleId="Style_57" w:type="paragraph">
    <w:name w:val="Подпись к таблице Exact"/>
    <w:basedOn w:val="Style_15"/>
    <w:link w:val="Style_57_ch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u w:val="single"/>
    </w:rPr>
  </w:style>
  <w:style w:styleId="Style_57_ch" w:type="character">
    <w:name w:val="Подпись к таблице Exact"/>
    <w:basedOn w:val="Style_15_ch"/>
    <w:link w:val="Style_57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u w:val="single"/>
    </w:rPr>
  </w:style>
  <w:style w:styleId="Style_58" w:type="paragraph">
    <w:name w:val="Основной текст (7)"/>
    <w:basedOn w:val="Style_2"/>
    <w:link w:val="Style_58_ch"/>
    <w:pPr>
      <w:spacing w:after="240" w:before="900" w:line="0" w:lineRule="atLeast"/>
      <w:ind/>
      <w:jc w:val="center"/>
    </w:pPr>
    <w:rPr>
      <w:rFonts w:ascii="Times New Roman" w:hAnsi="Times New Roman"/>
      <w:b w:val="1"/>
    </w:rPr>
  </w:style>
  <w:style w:styleId="Style_58_ch" w:type="character">
    <w:name w:val="Основной текст (7)"/>
    <w:basedOn w:val="Style_2_ch"/>
    <w:link w:val="Style_58"/>
    <w:rPr>
      <w:rFonts w:ascii="Times New Roman" w:hAnsi="Times New Roman"/>
      <w:b w:val="1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59" w:type="paragraph">
    <w:name w:val="Основной текст (2)"/>
    <w:basedOn w:val="Style_9"/>
    <w:link w:val="Style_59_ch"/>
    <w:rPr>
      <w:rFonts w:ascii="Times New Roman" w:hAnsi="Times New Roman"/>
      <w:b w:val="0"/>
      <w:i w:val="0"/>
      <w:smallCaps w:val="0"/>
      <w:strike w:val="0"/>
      <w:color w:val="000000"/>
      <w:spacing w:val="0"/>
      <w:sz w:val="28"/>
      <w:u w:val="single"/>
    </w:rPr>
  </w:style>
  <w:style w:styleId="Style_59_ch" w:type="character">
    <w:name w:val="Основной текст (2)"/>
    <w:basedOn w:val="Style_9_ch"/>
    <w:link w:val="Style_59"/>
    <w:rPr>
      <w:rFonts w:ascii="Times New Roman" w:hAnsi="Times New Roman"/>
      <w:b w:val="0"/>
      <w:i w:val="0"/>
      <w:smallCaps w:val="0"/>
      <w:strike w:val="0"/>
      <w:color w:val="000000"/>
      <w:spacing w:val="0"/>
      <w:sz w:val="28"/>
      <w:u w:val="single"/>
    </w:rPr>
  </w:style>
  <w:style w:styleId="Style_60" w:type="paragraph">
    <w:name w:val="Подпись к таблице (3)"/>
    <w:basedOn w:val="Style_36"/>
    <w:link w:val="Style_60_ch"/>
    <w:rPr>
      <w:rFonts w:ascii="Times New Roman" w:hAnsi="Times New Roman"/>
      <w:b w:val="0"/>
      <w:i w:val="0"/>
      <w:smallCaps w:val="0"/>
      <w:strike w:val="0"/>
      <w:color w:val="000000"/>
      <w:spacing w:val="0"/>
      <w:sz w:val="28"/>
      <w:u w:val="single"/>
    </w:rPr>
  </w:style>
  <w:style w:styleId="Style_60_ch" w:type="character">
    <w:name w:val="Подпись к таблице (3)"/>
    <w:basedOn w:val="Style_36_ch"/>
    <w:link w:val="Style_60"/>
    <w:rPr>
      <w:rFonts w:ascii="Times New Roman" w:hAnsi="Times New Roman"/>
      <w:b w:val="0"/>
      <w:i w:val="0"/>
      <w:smallCaps w:val="0"/>
      <w:strike w:val="0"/>
      <w:color w:val="000000"/>
      <w:spacing w:val="0"/>
      <w:sz w:val="28"/>
      <w:u w:val="single"/>
    </w:rPr>
  </w:style>
  <w:style w:styleId="Style_61" w:type="paragraph">
    <w:name w:val="Сноска (2)"/>
    <w:basedOn w:val="Style_2"/>
    <w:link w:val="Style_61_ch"/>
    <w:pPr>
      <w:spacing w:line="230" w:lineRule="exact"/>
      <w:ind w:hanging="1720" w:left="1720"/>
    </w:pPr>
    <w:rPr>
      <w:rFonts w:ascii="Times New Roman" w:hAnsi="Times New Roman"/>
      <w:sz w:val="20"/>
    </w:rPr>
  </w:style>
  <w:style w:styleId="Style_61_ch" w:type="character">
    <w:name w:val="Сноска (2)"/>
    <w:basedOn w:val="Style_2_ch"/>
    <w:link w:val="Style_61"/>
    <w:rPr>
      <w:rFonts w:ascii="Times New Roman" w:hAnsi="Times New Roman"/>
      <w:sz w:val="20"/>
    </w:rPr>
  </w:style>
  <w:style w:styleId="Style_62" w:type="paragraph">
    <w:name w:val="toc 9"/>
    <w:next w:val="Style_2"/>
    <w:link w:val="Style_6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62_ch" w:type="character">
    <w:name w:val="toc 9"/>
    <w:link w:val="Style_62"/>
    <w:rPr>
      <w:rFonts w:ascii="XO Thames" w:hAnsi="XO Thames"/>
      <w:sz w:val="28"/>
    </w:rPr>
  </w:style>
  <w:style w:styleId="Style_63" w:type="paragraph">
    <w:name w:val="Основной текст (6) + 8;5 pt;Малые прописные Exact"/>
    <w:basedOn w:val="Style_18"/>
    <w:link w:val="Style_63_ch"/>
    <w:rPr>
      <w:rFonts w:ascii="Times New Roman" w:hAnsi="Times New Roman"/>
      <w:b w:val="0"/>
      <w:i w:val="0"/>
      <w:smallCaps w:val="1"/>
      <w:strike w:val="0"/>
      <w:color w:val="000000"/>
      <w:spacing w:val="0"/>
      <w:sz w:val="17"/>
      <w:u w:val="none"/>
    </w:rPr>
  </w:style>
  <w:style w:styleId="Style_63_ch" w:type="character">
    <w:name w:val="Основной текст (6) + 8;5 pt;Малые прописные Exact"/>
    <w:basedOn w:val="Style_18_ch"/>
    <w:link w:val="Style_63"/>
    <w:rPr>
      <w:rFonts w:ascii="Times New Roman" w:hAnsi="Times New Roman"/>
      <w:b w:val="0"/>
      <w:i w:val="0"/>
      <w:smallCaps w:val="1"/>
      <w:strike w:val="0"/>
      <w:color w:val="000000"/>
      <w:spacing w:val="0"/>
      <w:sz w:val="17"/>
      <w:u w:val="none"/>
    </w:rPr>
  </w:style>
  <w:style w:styleId="Style_64" w:type="paragraph">
    <w:name w:val="Основной текст (2) + 10 pt"/>
    <w:basedOn w:val="Style_9"/>
    <w:link w:val="Style_64_ch"/>
    <w:rPr>
      <w:rFonts w:ascii="Times New Roman" w:hAnsi="Times New Roman"/>
      <w:b w:val="0"/>
      <w:i w:val="0"/>
      <w:smallCaps w:val="0"/>
      <w:strike w:val="0"/>
      <w:color w:val="000000"/>
      <w:spacing w:val="0"/>
      <w:sz w:val="20"/>
      <w:u w:val="none"/>
    </w:rPr>
  </w:style>
  <w:style w:styleId="Style_64_ch" w:type="character">
    <w:name w:val="Основной текст (2) + 10 pt"/>
    <w:basedOn w:val="Style_9_ch"/>
    <w:link w:val="Style_64"/>
    <w:rPr>
      <w:rFonts w:ascii="Times New Roman" w:hAnsi="Times New Roman"/>
      <w:b w:val="0"/>
      <w:i w:val="0"/>
      <w:smallCaps w:val="0"/>
      <w:strike w:val="0"/>
      <w:color w:val="000000"/>
      <w:spacing w:val="0"/>
      <w:sz w:val="20"/>
      <w:u w:val="none"/>
    </w:rPr>
  </w:style>
  <w:style w:styleId="Style_65" w:type="paragraph">
    <w:name w:val="Основной текст (2) + 11 pt;Курсив"/>
    <w:basedOn w:val="Style_9"/>
    <w:link w:val="Style_65_ch"/>
    <w:rPr>
      <w:rFonts w:ascii="Times New Roman" w:hAnsi="Times New Roman"/>
      <w:b w:val="0"/>
      <w:i w:val="1"/>
      <w:smallCaps w:val="0"/>
      <w:strike w:val="0"/>
      <w:color w:val="000000"/>
      <w:spacing w:val="0"/>
      <w:sz w:val="22"/>
      <w:u w:val="none"/>
    </w:rPr>
  </w:style>
  <w:style w:styleId="Style_65_ch" w:type="character">
    <w:name w:val="Основной текст (2) + 11 pt;Курсив"/>
    <w:basedOn w:val="Style_9_ch"/>
    <w:link w:val="Style_65"/>
    <w:rPr>
      <w:rFonts w:ascii="Times New Roman" w:hAnsi="Times New Roman"/>
      <w:b w:val="0"/>
      <w:i w:val="1"/>
      <w:smallCaps w:val="0"/>
      <w:strike w:val="0"/>
      <w:color w:val="000000"/>
      <w:spacing w:val="0"/>
      <w:sz w:val="22"/>
      <w:u w:val="none"/>
    </w:rPr>
  </w:style>
  <w:style w:styleId="Style_31" w:type="paragraph">
    <w:name w:val="Колонтитул (2)"/>
    <w:basedOn w:val="Style_2"/>
    <w:link w:val="Style_31_ch"/>
    <w:pPr>
      <w:spacing w:line="0" w:lineRule="atLeast"/>
      <w:ind/>
    </w:pPr>
    <w:rPr>
      <w:rFonts w:ascii="Times New Roman" w:hAnsi="Times New Roman"/>
      <w:sz w:val="20"/>
    </w:rPr>
  </w:style>
  <w:style w:styleId="Style_31_ch" w:type="character">
    <w:name w:val="Колонтитул (2)"/>
    <w:basedOn w:val="Style_2_ch"/>
    <w:link w:val="Style_31"/>
    <w:rPr>
      <w:rFonts w:ascii="Times New Roman" w:hAnsi="Times New Roman"/>
      <w:sz w:val="20"/>
    </w:rPr>
  </w:style>
  <w:style w:styleId="Style_66" w:type="paragraph">
    <w:name w:val="Сноска"/>
    <w:basedOn w:val="Style_2"/>
    <w:link w:val="Style_66_ch"/>
    <w:pPr>
      <w:spacing w:line="0" w:lineRule="atLeast"/>
      <w:ind/>
    </w:pPr>
    <w:rPr>
      <w:rFonts w:ascii="Times New Roman" w:hAnsi="Times New Roman"/>
      <w:sz w:val="22"/>
    </w:rPr>
  </w:style>
  <w:style w:styleId="Style_66_ch" w:type="character">
    <w:name w:val="Сноска"/>
    <w:basedOn w:val="Style_2_ch"/>
    <w:link w:val="Style_66"/>
    <w:rPr>
      <w:rFonts w:ascii="Times New Roman" w:hAnsi="Times New Roman"/>
      <w:sz w:val="22"/>
    </w:rPr>
  </w:style>
  <w:style w:styleId="Style_67" w:type="paragraph">
    <w:name w:val="toc 8"/>
    <w:next w:val="Style_2"/>
    <w:link w:val="Style_6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67_ch" w:type="character">
    <w:name w:val="toc 8"/>
    <w:link w:val="Style_67"/>
    <w:rPr>
      <w:rFonts w:ascii="XO Thames" w:hAnsi="XO Thames"/>
      <w:sz w:val="28"/>
    </w:rPr>
  </w:style>
  <w:style w:styleId="Style_4" w:type="paragraph">
    <w:name w:val="Колонтитул"/>
    <w:basedOn w:val="Style_2"/>
    <w:link w:val="Style_4_ch"/>
    <w:pPr>
      <w:spacing w:line="0" w:lineRule="atLeast"/>
      <w:ind/>
    </w:pPr>
    <w:rPr>
      <w:rFonts w:ascii="Times New Roman" w:hAnsi="Times New Roman"/>
      <w:sz w:val="28"/>
    </w:rPr>
  </w:style>
  <w:style w:styleId="Style_4_ch" w:type="character">
    <w:name w:val="Колонтитул"/>
    <w:basedOn w:val="Style_2_ch"/>
    <w:link w:val="Style_4"/>
    <w:rPr>
      <w:rFonts w:ascii="Times New Roman" w:hAnsi="Times New Roman"/>
      <w:sz w:val="28"/>
    </w:rPr>
  </w:style>
  <w:style w:styleId="Style_68" w:type="paragraph">
    <w:name w:val="Основной текст (3) + Курсив"/>
    <w:basedOn w:val="Style_10"/>
    <w:link w:val="Style_68_ch"/>
    <w:rPr>
      <w:rFonts w:ascii="Times New Roman" w:hAnsi="Times New Roman"/>
      <w:b w:val="1"/>
      <w:i w:val="1"/>
      <w:smallCaps w:val="0"/>
      <w:strike w:val="0"/>
      <w:color w:val="000000"/>
      <w:spacing w:val="0"/>
      <w:sz w:val="28"/>
      <w:u w:val="none"/>
    </w:rPr>
  </w:style>
  <w:style w:styleId="Style_68_ch" w:type="character">
    <w:name w:val="Основной текст (3) + Курсив"/>
    <w:basedOn w:val="Style_10_ch"/>
    <w:link w:val="Style_68"/>
    <w:rPr>
      <w:rFonts w:ascii="Times New Roman" w:hAnsi="Times New Roman"/>
      <w:b w:val="1"/>
      <w:i w:val="1"/>
      <w:smallCaps w:val="0"/>
      <w:strike w:val="0"/>
      <w:color w:val="000000"/>
      <w:spacing w:val="0"/>
      <w:sz w:val="28"/>
      <w:u w:val="none"/>
    </w:rPr>
  </w:style>
  <w:style w:styleId="Style_69" w:type="paragraph">
    <w:name w:val="Основной текст (2) + 9 pt;Курсив"/>
    <w:basedOn w:val="Style_9"/>
    <w:link w:val="Style_69_ch"/>
    <w:rPr>
      <w:rFonts w:ascii="Times New Roman" w:hAnsi="Times New Roman"/>
      <w:b w:val="0"/>
      <w:i w:val="1"/>
      <w:smallCaps w:val="0"/>
      <w:strike w:val="0"/>
      <w:color w:val="000000"/>
      <w:spacing w:val="0"/>
      <w:sz w:val="18"/>
      <w:u w:val="none"/>
    </w:rPr>
  </w:style>
  <w:style w:styleId="Style_69_ch" w:type="character">
    <w:name w:val="Основной текст (2) + 9 pt;Курсив"/>
    <w:basedOn w:val="Style_9_ch"/>
    <w:link w:val="Style_69"/>
    <w:rPr>
      <w:rFonts w:ascii="Times New Roman" w:hAnsi="Times New Roman"/>
      <w:b w:val="0"/>
      <w:i w:val="1"/>
      <w:smallCaps w:val="0"/>
      <w:strike w:val="0"/>
      <w:color w:val="000000"/>
      <w:spacing w:val="0"/>
      <w:sz w:val="18"/>
      <w:u w:val="none"/>
    </w:rPr>
  </w:style>
  <w:style w:styleId="Style_70" w:type="paragraph">
    <w:name w:val="Колонтитул (2) + Курсив"/>
    <w:basedOn w:val="Style_31"/>
    <w:link w:val="Style_70_ch"/>
    <w:rPr>
      <w:rFonts w:ascii="Times New Roman" w:hAnsi="Times New Roman"/>
      <w:b w:val="0"/>
      <w:i w:val="1"/>
      <w:smallCaps w:val="0"/>
      <w:strike w:val="0"/>
      <w:color w:val="000000"/>
      <w:spacing w:val="0"/>
      <w:sz w:val="20"/>
      <w:u w:val="none"/>
    </w:rPr>
  </w:style>
  <w:style w:styleId="Style_70_ch" w:type="character">
    <w:name w:val="Колонтитул (2) + Курсив"/>
    <w:basedOn w:val="Style_31_ch"/>
    <w:link w:val="Style_70"/>
    <w:rPr>
      <w:rFonts w:ascii="Times New Roman" w:hAnsi="Times New Roman"/>
      <w:b w:val="0"/>
      <w:i w:val="1"/>
      <w:smallCaps w:val="0"/>
      <w:strike w:val="0"/>
      <w:color w:val="000000"/>
      <w:spacing w:val="0"/>
      <w:sz w:val="20"/>
      <w:u w:val="none"/>
    </w:rPr>
  </w:style>
  <w:style w:styleId="Style_71" w:type="paragraph">
    <w:name w:val="toc 5"/>
    <w:next w:val="Style_2"/>
    <w:link w:val="Style_7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71_ch" w:type="character">
    <w:name w:val="toc 5"/>
    <w:link w:val="Style_71"/>
    <w:rPr>
      <w:rFonts w:ascii="XO Thames" w:hAnsi="XO Thames"/>
      <w:sz w:val="28"/>
    </w:rPr>
  </w:style>
  <w:style w:styleId="Style_15" w:type="paragraph">
    <w:name w:val="Подпись к таблице"/>
    <w:basedOn w:val="Style_2"/>
    <w:link w:val="Style_15_ch"/>
    <w:pPr>
      <w:spacing w:line="0" w:lineRule="atLeast"/>
      <w:ind/>
    </w:pPr>
    <w:rPr>
      <w:rFonts w:ascii="Times New Roman" w:hAnsi="Times New Roman"/>
      <w:sz w:val="22"/>
    </w:rPr>
  </w:style>
  <w:style w:styleId="Style_15_ch" w:type="character">
    <w:name w:val="Подпись к таблице"/>
    <w:basedOn w:val="Style_2_ch"/>
    <w:link w:val="Style_15"/>
    <w:rPr>
      <w:rFonts w:ascii="Times New Roman" w:hAnsi="Times New Roman"/>
      <w:sz w:val="22"/>
    </w:rPr>
  </w:style>
  <w:style w:styleId="Style_72" w:type="paragraph">
    <w:name w:val="Колонтитул (2) + 12 pt"/>
    <w:basedOn w:val="Style_31"/>
    <w:link w:val="Style_72_ch"/>
    <w:rPr>
      <w:rFonts w:ascii="Times New Roman" w:hAnsi="Times New Roman"/>
      <w:b w:val="0"/>
      <w:i w:val="0"/>
      <w:smallCaps w:val="0"/>
      <w:strike w:val="0"/>
      <w:color w:val="000000"/>
      <w:spacing w:val="0"/>
      <w:sz w:val="24"/>
      <w:u w:val="none"/>
    </w:rPr>
  </w:style>
  <w:style w:styleId="Style_72_ch" w:type="character">
    <w:name w:val="Колонтитул (2) + 12 pt"/>
    <w:basedOn w:val="Style_31_ch"/>
    <w:link w:val="Style_72"/>
    <w:rPr>
      <w:rFonts w:ascii="Times New Roman" w:hAnsi="Times New Roman"/>
      <w:b w:val="0"/>
      <w:i w:val="0"/>
      <w:smallCaps w:val="0"/>
      <w:strike w:val="0"/>
      <w:color w:val="000000"/>
      <w:spacing w:val="0"/>
      <w:sz w:val="24"/>
      <w:u w:val="none"/>
    </w:rPr>
  </w:style>
  <w:style w:styleId="Style_13" w:type="paragraph">
    <w:name w:val="Другое"/>
    <w:basedOn w:val="Style_2"/>
    <w:link w:val="Style_13_ch"/>
    <w:pPr>
      <w:ind w:firstLine="400" w:left="0"/>
    </w:pPr>
    <w:rPr>
      <w:rFonts w:ascii="Times New Roman" w:hAnsi="Times New Roman"/>
      <w:color w:val="000000"/>
      <w:sz w:val="28"/>
    </w:rPr>
  </w:style>
  <w:style w:styleId="Style_13_ch" w:type="character">
    <w:name w:val="Другое"/>
    <w:basedOn w:val="Style_2_ch"/>
    <w:link w:val="Style_13"/>
    <w:rPr>
      <w:rFonts w:ascii="Times New Roman" w:hAnsi="Times New Roman"/>
      <w:color w:val="000000"/>
      <w:sz w:val="28"/>
    </w:rPr>
  </w:style>
  <w:style w:styleId="Style_73" w:type="paragraph">
    <w:name w:val="Основной текст (2) + 11 pt"/>
    <w:basedOn w:val="Style_9"/>
    <w:link w:val="Style_73_ch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u w:val="none"/>
    </w:rPr>
  </w:style>
  <w:style w:styleId="Style_73_ch" w:type="character">
    <w:name w:val="Основной текст (2) + 11 pt"/>
    <w:basedOn w:val="Style_9_ch"/>
    <w:link w:val="Style_73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u w:val="none"/>
    </w:rPr>
  </w:style>
  <w:style w:styleId="Style_74" w:type="paragraph">
    <w:name w:val="Основной текст (2) + 12 pt;Полужирный;Малые прописные"/>
    <w:basedOn w:val="Style_9"/>
    <w:link w:val="Style_74_ch"/>
    <w:rPr>
      <w:rFonts w:ascii="Times New Roman" w:hAnsi="Times New Roman"/>
      <w:b w:val="1"/>
      <w:i w:val="0"/>
      <w:smallCaps w:val="1"/>
      <w:strike w:val="0"/>
      <w:color w:val="000000"/>
      <w:spacing w:val="0"/>
      <w:sz w:val="24"/>
      <w:u w:val="none"/>
    </w:rPr>
  </w:style>
  <w:style w:styleId="Style_74_ch" w:type="character">
    <w:name w:val="Основной текст (2) + 12 pt;Полужирный;Малые прописные"/>
    <w:basedOn w:val="Style_9_ch"/>
    <w:link w:val="Style_74"/>
    <w:rPr>
      <w:rFonts w:ascii="Times New Roman" w:hAnsi="Times New Roman"/>
      <w:b w:val="1"/>
      <w:i w:val="0"/>
      <w:smallCaps w:val="1"/>
      <w:strike w:val="0"/>
      <w:color w:val="000000"/>
      <w:spacing w:val="0"/>
      <w:sz w:val="24"/>
      <w:u w:val="none"/>
    </w:rPr>
  </w:style>
  <w:style w:styleId="Style_9" w:type="paragraph">
    <w:name w:val="Основной текст (2)"/>
    <w:basedOn w:val="Style_2"/>
    <w:link w:val="Style_9_ch"/>
    <w:pPr>
      <w:spacing w:line="322" w:lineRule="exact"/>
      <w:ind/>
      <w:jc w:val="both"/>
    </w:pPr>
    <w:rPr>
      <w:rFonts w:ascii="Times New Roman" w:hAnsi="Times New Roman"/>
      <w:sz w:val="28"/>
    </w:rPr>
  </w:style>
  <w:style w:styleId="Style_9_ch" w:type="character">
    <w:name w:val="Основной текст (2)"/>
    <w:basedOn w:val="Style_2_ch"/>
    <w:link w:val="Style_9"/>
    <w:rPr>
      <w:rFonts w:ascii="Times New Roman" w:hAnsi="Times New Roman"/>
      <w:sz w:val="28"/>
    </w:rPr>
  </w:style>
  <w:style w:styleId="Style_75" w:type="paragraph">
    <w:name w:val="Subtitle"/>
    <w:next w:val="Style_2"/>
    <w:link w:val="Style_7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75_ch" w:type="character">
    <w:name w:val="Subtitle"/>
    <w:link w:val="Style_75"/>
    <w:rPr>
      <w:rFonts w:ascii="XO Thames" w:hAnsi="XO Thames"/>
      <w:i w:val="1"/>
      <w:sz w:val="24"/>
    </w:rPr>
  </w:style>
  <w:style w:styleId="Style_76" w:type="paragraph">
    <w:name w:val="Основной текст (4) + Не курсив"/>
    <w:basedOn w:val="Style_27"/>
    <w:link w:val="Style_76_ch"/>
    <w:rPr>
      <w:rFonts w:ascii="Times New Roman" w:hAnsi="Times New Roman"/>
      <w:b w:val="0"/>
      <w:i w:val="1"/>
      <w:smallCaps w:val="0"/>
      <w:strike w:val="0"/>
      <w:color w:val="000000"/>
      <w:spacing w:val="0"/>
      <w:sz w:val="28"/>
      <w:u w:val="none"/>
    </w:rPr>
  </w:style>
  <w:style w:styleId="Style_76_ch" w:type="character">
    <w:name w:val="Основной текст (4) + Не курсив"/>
    <w:basedOn w:val="Style_27_ch"/>
    <w:link w:val="Style_76"/>
    <w:rPr>
      <w:rFonts w:ascii="Times New Roman" w:hAnsi="Times New Roman"/>
      <w:b w:val="0"/>
      <w:i w:val="1"/>
      <w:smallCaps w:val="0"/>
      <w:strike w:val="0"/>
      <w:color w:val="000000"/>
      <w:spacing w:val="0"/>
      <w:sz w:val="28"/>
      <w:u w:val="none"/>
    </w:rPr>
  </w:style>
  <w:style w:styleId="Style_77" w:type="paragraph">
    <w:name w:val="Title"/>
    <w:next w:val="Style_2"/>
    <w:link w:val="Style_7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77_ch" w:type="character">
    <w:name w:val="Title"/>
    <w:link w:val="Style_77"/>
    <w:rPr>
      <w:rFonts w:ascii="XO Thames" w:hAnsi="XO Thames"/>
      <w:b w:val="1"/>
      <w:caps w:val="1"/>
      <w:sz w:val="40"/>
    </w:rPr>
  </w:style>
  <w:style w:styleId="Style_78" w:type="paragraph">
    <w:name w:val="heading 4"/>
    <w:next w:val="Style_2"/>
    <w:link w:val="Style_7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8_ch" w:type="character">
    <w:name w:val="heading 4"/>
    <w:link w:val="Style_78"/>
    <w:rPr>
      <w:rFonts w:ascii="XO Thames" w:hAnsi="XO Thames"/>
      <w:b w:val="1"/>
      <w:sz w:val="24"/>
    </w:rPr>
  </w:style>
  <w:style w:styleId="Style_79" w:type="paragraph">
    <w:name w:val="heading 2"/>
    <w:next w:val="Style_2"/>
    <w:link w:val="Style_7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9_ch" w:type="character">
    <w:name w:val="heading 2"/>
    <w:link w:val="Style_79"/>
    <w:rPr>
      <w:rFonts w:ascii="XO Thames" w:hAnsi="XO Thames"/>
      <w:b w:val="1"/>
      <w:sz w:val="28"/>
    </w:rPr>
  </w:style>
  <w:style w:styleId="Style_80" w:type="paragraph">
    <w:name w:val="ConsPlusTitle"/>
    <w:link w:val="Style_80_ch"/>
    <w:rPr>
      <w:rFonts w:ascii="Times New Roman" w:hAnsi="Times New Roman"/>
      <w:b w:val="1"/>
    </w:rPr>
  </w:style>
  <w:style w:styleId="Style_80_ch" w:type="character">
    <w:name w:val="ConsPlusTitle"/>
    <w:link w:val="Style_80"/>
    <w:rPr>
      <w:rFonts w:ascii="Times New Roman" w:hAnsi="Times New Roman"/>
      <w:b w:val="1"/>
    </w:rPr>
  </w:style>
  <w:style w:styleId="Style_11" w:type="paragraph">
    <w:name w:val="Основной текст (5)"/>
    <w:basedOn w:val="Style_2"/>
    <w:link w:val="Style_11_ch"/>
    <w:pPr>
      <w:spacing w:after="600" w:before="240" w:line="0" w:lineRule="atLeast"/>
      <w:ind/>
      <w:jc w:val="right"/>
    </w:pPr>
    <w:rPr>
      <w:rFonts w:ascii="Times New Roman" w:hAnsi="Times New Roman"/>
      <w:sz w:val="22"/>
    </w:rPr>
  </w:style>
  <w:style w:styleId="Style_11_ch" w:type="character">
    <w:name w:val="Основной текст (5)"/>
    <w:basedOn w:val="Style_2_ch"/>
    <w:link w:val="Style_11"/>
    <w:rPr>
      <w:rFonts w:ascii="Times New Roman" w:hAnsi="Times New Roman"/>
      <w:sz w:val="22"/>
    </w:rPr>
  </w:style>
  <w:style w:styleId="Style_81" w:type="paragraph">
    <w:name w:val="Основной текст (10)"/>
    <w:basedOn w:val="Style_2"/>
    <w:link w:val="Style_81_ch"/>
    <w:pPr>
      <w:spacing w:after="1020" w:before="120" w:line="0" w:lineRule="atLeast"/>
      <w:ind/>
      <w:jc w:val="right"/>
    </w:pPr>
    <w:rPr>
      <w:rFonts w:ascii="MS Reference Sans Serif" w:hAnsi="MS Reference Sans Serif"/>
      <w:sz w:val="13"/>
    </w:rPr>
  </w:style>
  <w:style w:styleId="Style_81_ch" w:type="character">
    <w:name w:val="Основной текст (10)"/>
    <w:basedOn w:val="Style_2_ch"/>
    <w:link w:val="Style_81"/>
    <w:rPr>
      <w:rFonts w:ascii="MS Reference Sans Serif" w:hAnsi="MS Reference Sans Serif"/>
      <w:sz w:val="13"/>
    </w:rPr>
  </w:style>
  <w:style w:styleId="Style_7" w:type="paragraph">
    <w:name w:val="Основной текст1"/>
    <w:basedOn w:val="Style_2"/>
    <w:link w:val="Style_7_ch"/>
    <w:pPr>
      <w:ind w:firstLine="400" w:left="0"/>
    </w:pPr>
    <w:rPr>
      <w:rFonts w:ascii="Times New Roman" w:hAnsi="Times New Roman"/>
      <w:color w:val="000000"/>
      <w:sz w:val="28"/>
    </w:rPr>
  </w:style>
  <w:style w:styleId="Style_7_ch" w:type="character">
    <w:name w:val="Основной текст1"/>
    <w:basedOn w:val="Style_2_ch"/>
    <w:link w:val="Style_7"/>
    <w:rPr>
      <w:rFonts w:ascii="Times New Roman" w:hAnsi="Times New Roman"/>
      <w:color w:val="000000"/>
      <w:sz w:val="28"/>
    </w:rPr>
  </w:style>
  <w:style w:default="1" w:styleId="Style_1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" w:type="table">
    <w:name w:val="Table Grid"/>
    <w:basedOn w:val="Style_1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5" Target="header15.xml" Type="http://schemas.openxmlformats.org/officeDocument/2006/relationships/header"/>
  <Relationship Id="rId30" Target="theme/theme1.xml" Type="http://schemas.openxmlformats.org/officeDocument/2006/relationships/theme"/>
  <Relationship Id="rId27" Target="styles.xml" Type="http://schemas.openxmlformats.org/officeDocument/2006/relationships/styles"/>
  <Relationship Id="rId3" Target="footer3.xml" Type="http://schemas.openxmlformats.org/officeDocument/2006/relationships/footer"/>
  <Relationship Id="rId29" Target="webSettings.xml" Type="http://schemas.openxmlformats.org/officeDocument/2006/relationships/webSettings"/>
  <Relationship Id="rId5" Target="footer5.xml" Type="http://schemas.openxmlformats.org/officeDocument/2006/relationships/footer"/>
  <Relationship Id="rId12" Target="footer12.xml" Type="http://schemas.openxmlformats.org/officeDocument/2006/relationships/footer"/>
  <Relationship Id="rId31" Target="numbering.xml" Type="http://schemas.openxmlformats.org/officeDocument/2006/relationships/numbering"/>
  <Relationship Id="rId13" Target="footer13.xml" Type="http://schemas.openxmlformats.org/officeDocument/2006/relationships/footer"/>
  <Relationship Id="rId6" Target="footer6.xml" Type="http://schemas.openxmlformats.org/officeDocument/2006/relationships/footer"/>
  <Relationship Id="rId4" Target="header4.xml" Type="http://schemas.openxmlformats.org/officeDocument/2006/relationships/header"/>
  <Relationship Id="rId23" Target="header23.xml" Type="http://schemas.openxmlformats.org/officeDocument/2006/relationships/header"/>
  <Relationship Id="rId21" Target="footer21.xml" Type="http://schemas.openxmlformats.org/officeDocument/2006/relationships/footer"/>
  <Relationship Id="rId22" Target="footer22.xml" Type="http://schemas.openxmlformats.org/officeDocument/2006/relationships/footer"/>
  <Relationship Id="rId28" Target="stylesWithEffects.xml" Type="http://schemas.microsoft.com/office/2007/relationships/stylesWithEffects"/>
  <Relationship Id="rId8" Target="header8.xml" Type="http://schemas.openxmlformats.org/officeDocument/2006/relationships/header"/>
  <Relationship Id="rId9" Target="footer9.xml" Type="http://schemas.openxmlformats.org/officeDocument/2006/relationships/footer"/>
  <Relationship Id="rId20" Target="header20.xml" Type="http://schemas.openxmlformats.org/officeDocument/2006/relationships/header"/>
  <Relationship Id="rId19" Target="header19.xml" Type="http://schemas.openxmlformats.org/officeDocument/2006/relationships/header"/>
  <Relationship Id="rId11" Target="header11.xml" Type="http://schemas.openxmlformats.org/officeDocument/2006/relationships/header"/>
  <Relationship Id="rId14" Target="header14.xml" Type="http://schemas.openxmlformats.org/officeDocument/2006/relationships/header"/>
  <Relationship Id="rId16" Target="footer16.xml" Type="http://schemas.openxmlformats.org/officeDocument/2006/relationships/footer"/>
  <Relationship Id="rId10" Target="header10.xml" Type="http://schemas.openxmlformats.org/officeDocument/2006/relationships/header"/>
  <Relationship Id="rId7" Target="footer7.xml" Type="http://schemas.openxmlformats.org/officeDocument/2006/relationships/footer"/>
  <Relationship Id="rId25" Target="fontTable.xml" Type="http://schemas.openxmlformats.org/officeDocument/2006/relationships/fontTable"/>
  <Relationship Id="rId17" Target="header17.xml" Type="http://schemas.openxmlformats.org/officeDocument/2006/relationships/header"/>
  <Relationship Id="rId26" Target="settings.xml" Type="http://schemas.openxmlformats.org/officeDocument/2006/relationships/setting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18" Target="footer18.xml" Type="http://schemas.openxmlformats.org/officeDocument/2006/relationships/footer"/>
  <Relationship Id="rId24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2026-07-15T02:22:20Z</dcterms:modified>
</cp:coreProperties>
</file>